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CA429" w14:textId="77777777" w:rsidR="00393799" w:rsidRPr="00937D76" w:rsidRDefault="00393799" w:rsidP="00412ED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TableGrid"/>
        <w:tblW w:w="5070" w:type="pct"/>
        <w:jc w:val="center"/>
        <w:tblLayout w:type="fixed"/>
        <w:tblLook w:val="04A0" w:firstRow="1" w:lastRow="0" w:firstColumn="1" w:lastColumn="0" w:noHBand="0" w:noVBand="1"/>
      </w:tblPr>
      <w:tblGrid>
        <w:gridCol w:w="7338"/>
        <w:gridCol w:w="7655"/>
      </w:tblGrid>
      <w:tr w:rsidR="001F1634" w:rsidRPr="001F1634" w14:paraId="165995AF" w14:textId="77777777" w:rsidTr="001F1634">
        <w:trPr>
          <w:jc w:val="center"/>
        </w:trPr>
        <w:tc>
          <w:tcPr>
            <w:tcW w:w="5000" w:type="pct"/>
            <w:gridSpan w:val="2"/>
          </w:tcPr>
          <w:p w14:paraId="141E36CA" w14:textId="77777777" w:rsidR="004F1302" w:rsidRDefault="004F1302" w:rsidP="001F1634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Порівняльна таблиця до проекту змін </w:t>
            </w:r>
            <w:r w:rsidRPr="001F16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нормативного документа </w:t>
            </w:r>
          </w:p>
          <w:p w14:paraId="6E00235D" w14:textId="64682AC9" w:rsidR="001F1634" w:rsidRPr="001F1634" w:rsidRDefault="001F1634" w:rsidP="004F1302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16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ДСТУ 8907:2019</w:t>
            </w:r>
            <w:r w:rsidR="004F13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«</w:t>
            </w:r>
            <w:r w:rsidRPr="001F16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Настанова щодо організації проведення експертизи проектної документації на будівництво</w:t>
            </w:r>
            <w:r w:rsidR="004F13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1F1634" w:rsidRPr="001F1634" w14:paraId="75360A16" w14:textId="77777777" w:rsidTr="001F1634">
        <w:trPr>
          <w:jc w:val="center"/>
        </w:trPr>
        <w:tc>
          <w:tcPr>
            <w:tcW w:w="2447" w:type="pct"/>
            <w:vAlign w:val="center"/>
          </w:tcPr>
          <w:p w14:paraId="227BD9E8" w14:textId="71E6E72A" w:rsidR="001F1634" w:rsidRPr="001F1634" w:rsidRDefault="001F1634" w:rsidP="001F16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16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положення нормативного документа</w:t>
            </w:r>
          </w:p>
        </w:tc>
        <w:tc>
          <w:tcPr>
            <w:tcW w:w="2553" w:type="pct"/>
            <w:vAlign w:val="center"/>
          </w:tcPr>
          <w:p w14:paraId="3AB3E199" w14:textId="7CAE9D75" w:rsidR="001F1634" w:rsidRDefault="001F1634" w:rsidP="001F16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16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Пропозиції </w:t>
            </w:r>
          </w:p>
          <w:p w14:paraId="04636C15" w14:textId="7E5C6C4E" w:rsidR="001F1634" w:rsidRPr="001F1634" w:rsidRDefault="001F1634" w:rsidP="001F163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16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щодо змін до нормативного документа</w:t>
            </w:r>
          </w:p>
        </w:tc>
      </w:tr>
      <w:tr w:rsidR="000003CA" w:rsidRPr="00937D76" w14:paraId="70C05962" w14:textId="77777777" w:rsidTr="001F1634">
        <w:trPr>
          <w:jc w:val="center"/>
        </w:trPr>
        <w:tc>
          <w:tcPr>
            <w:tcW w:w="2447" w:type="pct"/>
          </w:tcPr>
          <w:p w14:paraId="5466430F" w14:textId="7461EC88" w:rsidR="000003CA" w:rsidRPr="00937D76" w:rsidRDefault="000003CA" w:rsidP="001F1634">
            <w:pPr>
              <w:shd w:val="clear" w:color="auto" w:fill="FFFFFF"/>
              <w:tabs>
                <w:tab w:val="left" w:pos="7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937D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СФЕРА ЗАСТОСУВАННЯ</w:t>
            </w:r>
          </w:p>
        </w:tc>
        <w:tc>
          <w:tcPr>
            <w:tcW w:w="2553" w:type="pct"/>
          </w:tcPr>
          <w:p w14:paraId="72278258" w14:textId="57AF2593" w:rsidR="000003CA" w:rsidRPr="00937D76" w:rsidRDefault="000003CA" w:rsidP="001F1634">
            <w:pPr>
              <w:shd w:val="clear" w:color="auto" w:fill="FFFFFF"/>
              <w:tabs>
                <w:tab w:val="left" w:pos="7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03CA" w:rsidRPr="00937D76" w14:paraId="7AA8CACC" w14:textId="77777777" w:rsidTr="001F1634">
        <w:trPr>
          <w:jc w:val="center"/>
        </w:trPr>
        <w:tc>
          <w:tcPr>
            <w:tcW w:w="2447" w:type="pct"/>
          </w:tcPr>
          <w:p w14:paraId="1E3208B4" w14:textId="2AEB39DE" w:rsidR="000003CA" w:rsidRPr="00937D76" w:rsidRDefault="000003CA" w:rsidP="001F1634">
            <w:pPr>
              <w:shd w:val="clear" w:color="auto" w:fill="FFFFFF"/>
              <w:tabs>
                <w:tab w:val="left" w:pos="821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1.1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8D4DF3" w:rsidRP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Цей стандарт установлює процедуру проведення експертизи проектної документації на будівництво</w:t>
            </w:r>
            <w:r w:rsid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. У</w:t>
            </w:r>
            <w:r w:rsidR="008D4DF3" w:rsidRP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 ньому наведено рекомендації щодо організації порядку її виконання</w:t>
            </w:r>
            <w:r w:rsid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. Цей стандарт призначено для</w:t>
            </w:r>
            <w:r w:rsidR="001F1634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="008D4DF3" w:rsidRP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застос</w:t>
            </w:r>
            <w:r w:rsid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ування </w:t>
            </w:r>
            <w:r w:rsidR="008D4DF3" w:rsidRP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експерти, експертн</w:t>
            </w:r>
            <w:r w:rsid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ими о</w:t>
            </w:r>
            <w:r w:rsidR="008D4DF3" w:rsidRP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рганізаці</w:t>
            </w:r>
            <w:r w:rsid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ями,</w:t>
            </w:r>
            <w:r w:rsidR="001F1634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="008D4DF3" w:rsidRP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проектувальник</w:t>
            </w:r>
            <w:r w:rsid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ам</w:t>
            </w:r>
            <w:r w:rsidR="008D4DF3" w:rsidRP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и, замовник</w:t>
            </w:r>
            <w:r w:rsid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ами</w:t>
            </w:r>
            <w:r w:rsidR="008D4DF3" w:rsidRP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, розпорядник</w:t>
            </w:r>
            <w:r w:rsid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ам</w:t>
            </w:r>
            <w:r w:rsidR="008D4DF3" w:rsidRPr="008D4DF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и бюджетних коштів.</w:t>
            </w:r>
          </w:p>
        </w:tc>
        <w:tc>
          <w:tcPr>
            <w:tcW w:w="2553" w:type="pct"/>
          </w:tcPr>
          <w:p w14:paraId="00849DDD" w14:textId="75414E44" w:rsidR="000003CA" w:rsidRPr="00937D76" w:rsidRDefault="000003CA" w:rsidP="001F1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C5DEB" w:rsidRPr="00937D76" w14:paraId="5C59AA2C" w14:textId="77777777" w:rsidTr="001F1634">
        <w:trPr>
          <w:trHeight w:val="274"/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3878F80F" w14:textId="356CBBD8" w:rsidR="00EC5DEB" w:rsidRPr="00937D76" w:rsidRDefault="00EC5DEB" w:rsidP="001F1634">
            <w:pPr>
              <w:shd w:val="clear" w:color="auto" w:fill="FFFFFF"/>
              <w:tabs>
                <w:tab w:val="left" w:pos="7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lang w:val="uk-UA"/>
              </w:rPr>
              <w:t>2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Pr="00937D76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lang w:val="uk-UA"/>
              </w:rPr>
              <w:t>НОРМАТИВНІ ПОСИЛАННЯ</w:t>
            </w: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13D137E3" w14:textId="65648D0C" w:rsidR="00EC5DEB" w:rsidRPr="00937D76" w:rsidRDefault="00EC5DEB" w:rsidP="001F1634">
            <w:pPr>
              <w:shd w:val="clear" w:color="auto" w:fill="FFFFFF"/>
              <w:tabs>
                <w:tab w:val="left" w:pos="744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84BFA" w:rsidRPr="00937D76" w14:paraId="7A61FFCA" w14:textId="77777777" w:rsidTr="001F1634">
        <w:trPr>
          <w:jc w:val="center"/>
        </w:trPr>
        <w:tc>
          <w:tcPr>
            <w:tcW w:w="2447" w:type="pct"/>
            <w:tcBorders>
              <w:bottom w:val="nil"/>
            </w:tcBorders>
          </w:tcPr>
          <w:p w14:paraId="76E2485A" w14:textId="77777777" w:rsidR="00F84BFA" w:rsidRDefault="00F84BFA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У цьому стандарті є посилання на такі </w:t>
            </w:r>
            <w:r w:rsidR="004A7B1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національні стандарти</w:t>
            </w:r>
            <w:r w:rsidRPr="00937D76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:</w:t>
            </w:r>
          </w:p>
          <w:p w14:paraId="61FE93E3" w14:textId="77777777" w:rsidR="004A7B1F" w:rsidRDefault="004A7B1F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</w:pPr>
            <w:r w:rsidRPr="004A7B1F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ДСТУ 4163-2003 Державна уніфікована система документації. Уніфікована система організаційно-розпорядчої документації. Вимоги до оформлення документів</w:t>
            </w:r>
          </w:p>
          <w:p w14:paraId="7E7C5A94" w14:textId="77777777" w:rsidR="00FF5317" w:rsidRDefault="00FF5317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</w:pPr>
            <w:r w:rsidRPr="00FF5317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ДСТУ Б Д.1.1-1:2013 Правила визначення вартості будівництва</w:t>
            </w:r>
          </w:p>
          <w:p w14:paraId="54B83F73" w14:textId="4BA1A66D" w:rsidR="004A7B1F" w:rsidRPr="001F1634" w:rsidRDefault="00FF5317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</w:pPr>
            <w:r w:rsidRPr="00FF5317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ДСТУ Б Д.1.1-7:2013 Правила визначення вартості проектно-вишукувальних робіт та експертизи проектної документації на будівництво.</w:t>
            </w:r>
          </w:p>
        </w:tc>
        <w:tc>
          <w:tcPr>
            <w:tcW w:w="2553" w:type="pct"/>
            <w:tcBorders>
              <w:bottom w:val="nil"/>
            </w:tcBorders>
          </w:tcPr>
          <w:p w14:paraId="3B67061B" w14:textId="77777777" w:rsidR="00F84BFA" w:rsidRPr="00937D76" w:rsidRDefault="00F84BFA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</w:pPr>
          </w:p>
        </w:tc>
      </w:tr>
      <w:tr w:rsidR="000003CA" w:rsidRPr="00937D76" w14:paraId="694727FA" w14:textId="77777777" w:rsidTr="001F1634">
        <w:trPr>
          <w:jc w:val="center"/>
        </w:trPr>
        <w:tc>
          <w:tcPr>
            <w:tcW w:w="2447" w:type="pct"/>
          </w:tcPr>
          <w:p w14:paraId="1C9EDB40" w14:textId="6B0238E0" w:rsidR="000003CA" w:rsidRPr="00FF5317" w:rsidRDefault="000003CA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</w:pPr>
            <w:r w:rsidRPr="00FF531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lang w:val="uk-UA"/>
              </w:rPr>
              <w:t>3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Pr="00FF5317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lang w:val="uk-UA"/>
              </w:rPr>
              <w:t>ТЕРМІНИ ТА ВИЗНАЧЕННЯ ПОНЯТЬ</w:t>
            </w:r>
          </w:p>
        </w:tc>
        <w:tc>
          <w:tcPr>
            <w:tcW w:w="2553" w:type="pct"/>
          </w:tcPr>
          <w:p w14:paraId="154DEB43" w14:textId="5D83F96C" w:rsidR="000003CA" w:rsidRPr="001F1634" w:rsidRDefault="000003CA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</w:pPr>
          </w:p>
        </w:tc>
      </w:tr>
      <w:tr w:rsidR="00834E27" w:rsidRPr="00937D76" w14:paraId="109C8191" w14:textId="77777777" w:rsidTr="001F1634">
        <w:trPr>
          <w:jc w:val="center"/>
        </w:trPr>
        <w:tc>
          <w:tcPr>
            <w:tcW w:w="2447" w:type="pct"/>
          </w:tcPr>
          <w:p w14:paraId="69D59C53" w14:textId="77777777" w:rsidR="00834E27" w:rsidRDefault="00FF5317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</w:pPr>
            <w:r w:rsidRPr="00FF5317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У цьому стандарті вжито терміни, наведені в:</w:t>
            </w:r>
          </w:p>
          <w:p w14:paraId="42DB1BAE" w14:textId="23A5EB55" w:rsidR="0037773E" w:rsidRDefault="001F1634" w:rsidP="001F1634">
            <w:pPr>
              <w:pStyle w:val="ListParagraph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‒ </w:t>
            </w:r>
            <w:r w:rsidR="00FF5317" w:rsidRPr="0037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будівництво, генеральний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5317" w:rsidRPr="0037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проектувальник,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5317" w:rsidRPr="0037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архітектор проекту, головний інженер проекту,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F5317" w:rsidRPr="0037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коригування проектної документації, проектувальник, </w:t>
            </w:r>
            <w:r w:rsidR="00FF5317" w:rsidRPr="0037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об’єкт, об’єкт будівництва;</w:t>
            </w:r>
          </w:p>
          <w:p w14:paraId="6AC1C1E4" w14:textId="0C661498" w:rsidR="0037773E" w:rsidRDefault="001F1634" w:rsidP="001F1634">
            <w:pPr>
              <w:pStyle w:val="ListParagraph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‒ </w:t>
            </w:r>
            <w:r w:rsidR="00FF5317" w:rsidRPr="0037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вихідні дані, замовник, клас наслідків (відповідальності);</w:t>
            </w:r>
          </w:p>
          <w:p w14:paraId="2638464F" w14:textId="4094BE63" w:rsidR="0037773E" w:rsidRDefault="001F1634" w:rsidP="001F1634">
            <w:pPr>
              <w:pStyle w:val="ListParagraph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‒ </w:t>
            </w:r>
            <w:r w:rsidR="00FF5317" w:rsidRPr="0037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експертиза, завдання на проектування;</w:t>
            </w:r>
          </w:p>
          <w:p w14:paraId="57EE0F8D" w14:textId="57886E67" w:rsidR="0037773E" w:rsidRDefault="001F1634" w:rsidP="001F1634">
            <w:pPr>
              <w:pStyle w:val="ListParagraph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‒ </w:t>
            </w:r>
            <w:r w:rsidR="00FF5317" w:rsidRPr="0037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кваліфікаційний сертифікат;</w:t>
            </w:r>
          </w:p>
          <w:p w14:paraId="62D77FAB" w14:textId="2EE33D7E" w:rsidR="00FF5317" w:rsidRPr="0037773E" w:rsidRDefault="001F1634" w:rsidP="001F1634">
            <w:pPr>
              <w:pStyle w:val="ListParagraph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‒ </w:t>
            </w:r>
            <w:r w:rsidR="00FF5317" w:rsidRPr="0037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реставрація.</w:t>
            </w:r>
          </w:p>
          <w:p w14:paraId="0049AF19" w14:textId="77777777" w:rsidR="00FF5317" w:rsidRPr="00937D76" w:rsidRDefault="00FF5317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5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Нижче </w:t>
            </w:r>
            <w:r w:rsidR="003777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</w:t>
            </w:r>
            <w:r w:rsidR="00845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Pr="00FF5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845F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ено </w:t>
            </w:r>
            <w:r w:rsidRPr="00FF53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терміни, додатково вжиті в цьому стандарті, та визначення позначених ними понять.</w:t>
            </w:r>
          </w:p>
        </w:tc>
        <w:tc>
          <w:tcPr>
            <w:tcW w:w="2553" w:type="pct"/>
          </w:tcPr>
          <w:p w14:paraId="25CEFBBE" w14:textId="77777777" w:rsidR="00834E27" w:rsidRPr="00937D76" w:rsidRDefault="00834E27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6F12" w:rsidRPr="00845FD8" w14:paraId="69330894" w14:textId="77777777" w:rsidTr="001F1634">
        <w:trPr>
          <w:jc w:val="center"/>
        </w:trPr>
        <w:tc>
          <w:tcPr>
            <w:tcW w:w="2447" w:type="pct"/>
          </w:tcPr>
          <w:p w14:paraId="5F235BDC" w14:textId="530D7561" w:rsidR="000D6F12" w:rsidRDefault="00A74AD6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lang w:val="uk-UA"/>
              </w:rPr>
              <w:t>3.1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845FD8" w:rsidRPr="00845FD8"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lang w:val="uk-UA"/>
              </w:rPr>
              <w:t>відповідальний експерт</w:t>
            </w:r>
          </w:p>
          <w:p w14:paraId="6A87EBFF" w14:textId="13563017" w:rsidR="00E4627C" w:rsidRPr="00E4627C" w:rsidRDefault="00E4627C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</w:pPr>
            <w:r w:rsidRPr="00E4627C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 xml:space="preserve">Експерт, який одержав у встановленому законодавством порядку відповідний кваліфікаційний сертифікат, що підтверджує його здатність виконувати роботи з експертизи проектної документації на будівництво за відповідним напрямом експертизи, якого можна залучати до проведення експертизи окремих розділів проектної документації на будівництво та який несе відповідальність </w:t>
            </w:r>
            <w:r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>згідно із</w:t>
            </w:r>
            <w:r w:rsidR="001F1634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Pr="00E4627C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>законодавств</w:t>
            </w:r>
            <w:r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 xml:space="preserve">ом </w:t>
            </w:r>
            <w:r w:rsidRPr="00E4627C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2553" w:type="pct"/>
          </w:tcPr>
          <w:p w14:paraId="7B75971C" w14:textId="77777777" w:rsidR="000D6F12" w:rsidRPr="00937D76" w:rsidRDefault="000D6F12" w:rsidP="001F1634">
            <w:pPr>
              <w:shd w:val="clear" w:color="auto" w:fill="FFFFFF"/>
              <w:tabs>
                <w:tab w:val="left" w:pos="96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AD6" w:rsidRPr="001F1634" w14:paraId="447A52A9" w14:textId="77777777" w:rsidTr="001F1634">
        <w:trPr>
          <w:jc w:val="center"/>
        </w:trPr>
        <w:tc>
          <w:tcPr>
            <w:tcW w:w="2447" w:type="pct"/>
          </w:tcPr>
          <w:p w14:paraId="65DCF5E6" w14:textId="39A54308" w:rsidR="00E4627C" w:rsidRPr="00E4627C" w:rsidRDefault="00E4627C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</w:rPr>
            </w:pPr>
            <w:r w:rsidRPr="00E4627C"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  <w:t>3.2</w:t>
            </w:r>
            <w:r w:rsidR="001F1634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Pr="00E4627C"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  <w:t>головний експерт проекту (ГЕП)</w:t>
            </w:r>
          </w:p>
          <w:p w14:paraId="68D2541D" w14:textId="3E851A7E" w:rsidR="00A74AD6" w:rsidRPr="00937D76" w:rsidRDefault="00E4627C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</w:pPr>
            <w:r w:rsidRPr="00E4627C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Відповідальний експерт, який очолює та координує проведення експертизи проектної документації в цілому та несе відповідальність відповідно </w:t>
            </w:r>
            <w:r w:rsidR="00EA4663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>згідно із</w:t>
            </w:r>
            <w:r w:rsidR="001F1634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="00EA4663" w:rsidRPr="00E4627C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>законодавств</w:t>
            </w:r>
            <w:r w:rsidR="00EA4663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 xml:space="preserve">ом </w:t>
            </w:r>
            <w:r w:rsidR="00EA4663" w:rsidRPr="00E4627C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2553" w:type="pct"/>
          </w:tcPr>
          <w:p w14:paraId="67F1DB63" w14:textId="2B048BF0" w:rsidR="00A74AD6" w:rsidRPr="005D328D" w:rsidRDefault="00A74AD6" w:rsidP="001F1634">
            <w:pPr>
              <w:shd w:val="clear" w:color="auto" w:fill="FFFFFF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74AD6" w:rsidRPr="001F1634" w14:paraId="24A567AA" w14:textId="77777777" w:rsidTr="001F1634">
        <w:trPr>
          <w:jc w:val="center"/>
        </w:trPr>
        <w:tc>
          <w:tcPr>
            <w:tcW w:w="2447" w:type="pct"/>
          </w:tcPr>
          <w:p w14:paraId="23C1F43D" w14:textId="099781DB" w:rsidR="00EA4663" w:rsidRPr="00EA4663" w:rsidRDefault="00EA4663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</w:pPr>
            <w:r w:rsidRPr="00EA4663"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  <w:t>3.3</w:t>
            </w:r>
            <w:r w:rsidR="001F1634"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Pr="00EA4663"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  <w:t>експерт (фахівець)</w:t>
            </w:r>
          </w:p>
          <w:p w14:paraId="62C38FA4" w14:textId="3AF0AF62" w:rsidR="00A74AD6" w:rsidRPr="00937D76" w:rsidRDefault="00EA4663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</w:pPr>
            <w:r w:rsidRPr="00EA466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Особа, яка відповідає кваліфікаційним вимогам </w:t>
            </w:r>
            <w:r w:rsidR="002D30E1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згідно з </w:t>
            </w:r>
            <w:r w:rsidRPr="00EA466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[11],</w:t>
            </w:r>
            <w:r w:rsidR="001F1634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Pr="00EA4663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здійснює під керівництвом відповідального експерта експертизу за відповідним напрямом, окремих розділів або частин проектної документації на будівництво, може не мати кваліфікаційного сертифіката та печатки, але несе відповідальність </w:t>
            </w:r>
            <w:r w:rsidR="002D30E1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lastRenderedPageBreak/>
              <w:t>згідно із</w:t>
            </w:r>
            <w:r w:rsidR="001F1634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="002D30E1" w:rsidRPr="00E4627C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>законодавств</w:t>
            </w:r>
            <w:r w:rsidR="002D30E1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 xml:space="preserve">ом </w:t>
            </w:r>
            <w:r w:rsidR="002D30E1" w:rsidRPr="00E4627C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>України</w:t>
            </w:r>
          </w:p>
        </w:tc>
        <w:tc>
          <w:tcPr>
            <w:tcW w:w="2553" w:type="pct"/>
          </w:tcPr>
          <w:p w14:paraId="036A6B5C" w14:textId="77777777" w:rsidR="00A74AD6" w:rsidRPr="00937D76" w:rsidRDefault="00A74AD6" w:rsidP="001F1634">
            <w:pPr>
              <w:shd w:val="clear" w:color="auto" w:fill="FFFFFF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AD6" w:rsidRPr="00564F92" w14:paraId="23B7B426" w14:textId="77777777" w:rsidTr="001F1634">
        <w:trPr>
          <w:jc w:val="center"/>
        </w:trPr>
        <w:tc>
          <w:tcPr>
            <w:tcW w:w="2447" w:type="pct"/>
          </w:tcPr>
          <w:p w14:paraId="7886A3EB" w14:textId="13534567" w:rsidR="002D30E1" w:rsidRPr="002D30E1" w:rsidRDefault="002D30E1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</w:pPr>
            <w:r w:rsidRPr="002D30E1"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  <w:t>3.4</w:t>
            </w:r>
            <w:r w:rsidR="001F1634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Pr="002D30E1"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  <w:t>експертна організація</w:t>
            </w:r>
          </w:p>
          <w:p w14:paraId="604B734B" w14:textId="5B287A82" w:rsidR="00A74AD6" w:rsidRPr="00937D76" w:rsidRDefault="002D30E1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</w:pPr>
            <w:r w:rsidRPr="002D30E1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Організація, що має статус юридичної особи та</w:t>
            </w:r>
            <w:r w:rsidR="001F1634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Pr="002D30E1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відповідає критеріям, визначеним центральним органом виконавчої влади, який забезпечує формування та реалізує державну політику у сфері будівництва, архітектури, містобудування (далі – Критерії) [9]</w:t>
            </w:r>
            <w:r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. В</w:t>
            </w:r>
            <w:r w:rsidRPr="002D30E1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ідомості про такі організації внесено </w:t>
            </w:r>
            <w:r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зазначеним </w:t>
            </w:r>
            <w:r w:rsidRPr="002D30E1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центральним органом виконавчої влади або на підставі делегованих повноважень </w:t>
            </w:r>
            <w:proofErr w:type="spellStart"/>
            <w:r w:rsidRPr="002D30E1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саморегулівною</w:t>
            </w:r>
            <w:proofErr w:type="spellEnd"/>
            <w:r w:rsidRPr="002D30E1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 організацією у сфері архітектурної діяльності за відповідним напрямом підприємницької діяльності (у разі її утворення) до переліку експертних організацій </w:t>
            </w:r>
          </w:p>
        </w:tc>
        <w:tc>
          <w:tcPr>
            <w:tcW w:w="2553" w:type="pct"/>
          </w:tcPr>
          <w:p w14:paraId="4992E714" w14:textId="77777777" w:rsidR="00A74AD6" w:rsidRPr="00937D76" w:rsidRDefault="00A74AD6" w:rsidP="001F1634">
            <w:pPr>
              <w:shd w:val="clear" w:color="auto" w:fill="FFFFFF"/>
              <w:tabs>
                <w:tab w:val="left" w:pos="965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937D76" w14:paraId="4E4F1425" w14:textId="77777777" w:rsidTr="001F1634">
        <w:trPr>
          <w:jc w:val="center"/>
        </w:trPr>
        <w:tc>
          <w:tcPr>
            <w:tcW w:w="2447" w:type="pct"/>
          </w:tcPr>
          <w:p w14:paraId="5986CD07" w14:textId="2DB9CE89" w:rsidR="00660B95" w:rsidRPr="00660B95" w:rsidRDefault="00660B95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</w:pPr>
            <w:r w:rsidRPr="00660B95"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  <w:t>3.5</w:t>
            </w:r>
            <w:r w:rsidR="001F1634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Pr="00660B95"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  <w:t>експертний звіт</w:t>
            </w:r>
          </w:p>
          <w:p w14:paraId="23745A5D" w14:textId="145D6BDA" w:rsidR="00A26A7B" w:rsidRPr="00937D76" w:rsidRDefault="00660B95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</w:pPr>
            <w:r w:rsidRPr="00660B95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Документально оформлений результат проведення експертизи проектної документації на будівництво</w:t>
            </w:r>
          </w:p>
        </w:tc>
        <w:tc>
          <w:tcPr>
            <w:tcW w:w="2553" w:type="pct"/>
          </w:tcPr>
          <w:p w14:paraId="41BB6CF0" w14:textId="77777777" w:rsidR="00A26A7B" w:rsidRPr="00937D76" w:rsidRDefault="00A26A7B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bCs/>
                <w:color w:val="000000"/>
                <w:w w:val="106"/>
                <w:sz w:val="28"/>
                <w:szCs w:val="28"/>
                <w:lang w:val="uk-UA"/>
              </w:rPr>
            </w:pPr>
          </w:p>
        </w:tc>
      </w:tr>
      <w:tr w:rsidR="00A26A7B" w:rsidRPr="00937D76" w14:paraId="1F2BAE8B" w14:textId="77777777" w:rsidTr="001F1634">
        <w:trPr>
          <w:jc w:val="center"/>
        </w:trPr>
        <w:tc>
          <w:tcPr>
            <w:tcW w:w="2447" w:type="pct"/>
          </w:tcPr>
          <w:p w14:paraId="4AC4AAEE" w14:textId="43E466F9" w:rsidR="00660B95" w:rsidRPr="00660B95" w:rsidRDefault="00660B95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</w:pPr>
            <w:r w:rsidRPr="00660B95"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  <w:t>3.6</w:t>
            </w:r>
            <w:r w:rsidR="001F1634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Pr="00660B95">
              <w:rPr>
                <w:rFonts w:ascii="Times New Roman" w:hAnsi="Times New Roman" w:cs="Times New Roman"/>
                <w:b/>
                <w:color w:val="000000"/>
                <w:w w:val="106"/>
                <w:sz w:val="28"/>
                <w:szCs w:val="28"/>
                <w:lang w:val="uk-UA"/>
              </w:rPr>
              <w:t>замовник експертизи</w:t>
            </w:r>
          </w:p>
          <w:p w14:paraId="75DE3DFB" w14:textId="5EFF5400" w:rsidR="00A26A7B" w:rsidRPr="00660B95" w:rsidRDefault="00660B95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</w:rPr>
            </w:pPr>
            <w:r w:rsidRPr="00660B95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 xml:space="preserve">Фізична або юридична особа, яка </w:t>
            </w:r>
            <w:r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>згідно із</w:t>
            </w:r>
            <w:r w:rsidR="001F1634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 xml:space="preserve"> </w:t>
            </w:r>
            <w:r w:rsidRPr="00E4627C"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>законодавств</w:t>
            </w:r>
            <w:r>
              <w:rPr>
                <w:rFonts w:ascii="Times New Roman" w:hAnsi="Times New Roman" w:cs="Times New Roman"/>
                <w:bCs/>
                <w:color w:val="000000"/>
                <w:w w:val="106"/>
                <w:sz w:val="28"/>
                <w:szCs w:val="28"/>
                <w:lang w:val="uk-UA"/>
              </w:rPr>
              <w:t xml:space="preserve">ом </w:t>
            </w:r>
            <w:r w:rsidRPr="00660B95"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  <w:t>має належні повноваження та звернулась до експертної організації для укладання договору на проведення експертизи, або проектувальник, якщо це передбачено договором на виконання проектних робіт</w:t>
            </w:r>
          </w:p>
        </w:tc>
        <w:tc>
          <w:tcPr>
            <w:tcW w:w="2553" w:type="pct"/>
          </w:tcPr>
          <w:p w14:paraId="69FCB7FF" w14:textId="77777777" w:rsidR="00A26A7B" w:rsidRPr="00937D76" w:rsidRDefault="00A26A7B" w:rsidP="001F1634">
            <w:pPr>
              <w:shd w:val="clear" w:color="auto" w:fill="FFFFFF"/>
              <w:tabs>
                <w:tab w:val="left" w:pos="936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A7B" w:rsidRPr="00091D9A" w14:paraId="5248FBFD" w14:textId="77777777" w:rsidTr="001F1634">
        <w:trPr>
          <w:jc w:val="center"/>
        </w:trPr>
        <w:tc>
          <w:tcPr>
            <w:tcW w:w="2447" w:type="pct"/>
          </w:tcPr>
          <w:p w14:paraId="69D3DC77" w14:textId="7137FBEE" w:rsidR="00660B95" w:rsidRPr="00660B95" w:rsidRDefault="00660B95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660B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3.8</w:t>
            </w:r>
            <w:r w:rsidR="001F16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660B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проектна документація на будівництво</w:t>
            </w:r>
          </w:p>
          <w:p w14:paraId="7FBDB67D" w14:textId="04465A9F" w:rsidR="00A26A7B" w:rsidRPr="00091D9A" w:rsidRDefault="00660B95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60B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Документація, що складається з креслен</w:t>
            </w:r>
            <w:r w:rsidR="00091D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иків,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60B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графічних </w:t>
            </w:r>
            <w:r w:rsidR="00091D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</w:t>
            </w:r>
            <w:r w:rsidRPr="00660B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текстових матеріалів, інженерних і кошторисних розрахунків, які визначають містобудівні, </w:t>
            </w:r>
            <w:proofErr w:type="spellStart"/>
            <w:r w:rsidRPr="00660B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об’ємно</w:t>
            </w:r>
            <w:proofErr w:type="spellEnd"/>
            <w:r w:rsidRPr="00660B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-планувальні, архітектурні, конструктивні, технічні та технологічні рішення, вартісні показники конкретного </w:t>
            </w:r>
            <w:r w:rsidRPr="00660B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об’єкта будівництва</w:t>
            </w:r>
            <w:r w:rsidR="00091D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Ї</w:t>
            </w:r>
            <w:r w:rsidRPr="00660B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ї надають для пров</w:t>
            </w:r>
            <w:r w:rsidR="00091D9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едення експертизи </w:t>
            </w:r>
            <w:r w:rsidRPr="00660B9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для визначення її відповідності вимогам законодавства України у сфері будівництва, будівельних норм і правил та нормативних документів.</w:t>
            </w:r>
          </w:p>
        </w:tc>
        <w:tc>
          <w:tcPr>
            <w:tcW w:w="2553" w:type="pct"/>
          </w:tcPr>
          <w:p w14:paraId="2C0EE3E1" w14:textId="77777777" w:rsidR="00A26A7B" w:rsidRPr="00937D76" w:rsidRDefault="00A26A7B" w:rsidP="001F1634">
            <w:pPr>
              <w:shd w:val="clear" w:color="auto" w:fill="FFFFFF"/>
              <w:ind w:right="19"/>
              <w:jc w:val="both"/>
              <w:rPr>
                <w:rFonts w:ascii="Times New Roman" w:hAnsi="Times New Roman" w:cs="Times New Roman"/>
                <w:color w:val="000000"/>
                <w:w w:val="106"/>
                <w:sz w:val="28"/>
                <w:szCs w:val="28"/>
                <w:lang w:val="uk-UA"/>
              </w:rPr>
            </w:pPr>
          </w:p>
        </w:tc>
      </w:tr>
      <w:tr w:rsidR="00A26A7B" w:rsidRPr="00937D76" w14:paraId="5835646D" w14:textId="77777777" w:rsidTr="001F1634">
        <w:trPr>
          <w:trHeight w:val="430"/>
          <w:jc w:val="center"/>
        </w:trPr>
        <w:tc>
          <w:tcPr>
            <w:tcW w:w="2447" w:type="pct"/>
          </w:tcPr>
          <w:p w14:paraId="54F7FD2A" w14:textId="19FCB97A" w:rsidR="00A744F9" w:rsidRPr="003A43F7" w:rsidRDefault="00091D9A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91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="001F16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091D9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ЗАГАЛЬНІ ПОЛОЖЕННЯ</w:t>
            </w:r>
          </w:p>
        </w:tc>
        <w:tc>
          <w:tcPr>
            <w:tcW w:w="2553" w:type="pct"/>
            <w:shd w:val="clear" w:color="auto" w:fill="FFFFFF" w:themeFill="background1"/>
          </w:tcPr>
          <w:p w14:paraId="48B80F72" w14:textId="687938A6" w:rsidR="00A26A7B" w:rsidRPr="001A248D" w:rsidRDefault="00A26A7B" w:rsidP="001F163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A26A7B" w:rsidRPr="00845FD8" w14:paraId="2B3304C0" w14:textId="77777777" w:rsidTr="001F1634">
        <w:trPr>
          <w:jc w:val="center"/>
        </w:trPr>
        <w:tc>
          <w:tcPr>
            <w:tcW w:w="2447" w:type="pct"/>
          </w:tcPr>
          <w:p w14:paraId="135A858A" w14:textId="77777777" w:rsidR="00A26A7B" w:rsidRPr="00A744F9" w:rsidRDefault="00A744F9" w:rsidP="001F1634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744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4.1 </w:t>
            </w:r>
            <w:r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Експертизу проектної документації на будівництво проводять згідно з [1]; [3]; [6] та положеннями цього стандарту.</w:t>
            </w:r>
          </w:p>
        </w:tc>
        <w:tc>
          <w:tcPr>
            <w:tcW w:w="2553" w:type="pct"/>
            <w:shd w:val="clear" w:color="auto" w:fill="FFFFFF" w:themeFill="background1"/>
          </w:tcPr>
          <w:p w14:paraId="12C1ADBE" w14:textId="77777777" w:rsidR="00A26A7B" w:rsidRPr="001A248D" w:rsidRDefault="00A26A7B" w:rsidP="001F1634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26A7B" w:rsidRPr="00845FD8" w14:paraId="34A058E7" w14:textId="77777777" w:rsidTr="001F1634">
        <w:trPr>
          <w:jc w:val="center"/>
        </w:trPr>
        <w:tc>
          <w:tcPr>
            <w:tcW w:w="2447" w:type="pct"/>
          </w:tcPr>
          <w:p w14:paraId="5F4A1277" w14:textId="661AC611" w:rsidR="00A744F9" w:rsidRPr="00A744F9" w:rsidRDefault="00A744F9" w:rsidP="001F1634">
            <w:pPr>
              <w:shd w:val="clear" w:color="auto" w:fill="FFFFFF"/>
              <w:tabs>
                <w:tab w:val="left" w:pos="85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A744F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4.2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Мета проведення експертизи проектної документації на будівництво </w:t>
            </w:r>
            <w:r w:rsidR="001F16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- </w:t>
            </w:r>
            <w:r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визначення якості проектних рішень через виявлення відхилень від вимог законодавства України у сфері будівництва, будівельних норм і правил та нормативних документів за такими напрямами:</w:t>
            </w:r>
          </w:p>
          <w:p w14:paraId="0D71A29A" w14:textId="3F99D278" w:rsidR="001F1634" w:rsidRDefault="001F1634" w:rsidP="001F1634">
            <w:pPr>
              <w:shd w:val="clear" w:color="auto" w:fill="FFFFFF"/>
              <w:tabs>
                <w:tab w:val="left" w:pos="85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‒ </w:t>
            </w:r>
            <w:r w:rsidR="00A744F9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міцність, надійність та довговічність;</w:t>
            </w:r>
          </w:p>
          <w:p w14:paraId="71FD3512" w14:textId="38C9DF76" w:rsidR="00A744F9" w:rsidRPr="00A744F9" w:rsidRDefault="001F1634" w:rsidP="001F1634">
            <w:pPr>
              <w:shd w:val="clear" w:color="auto" w:fill="FFFFFF"/>
              <w:tabs>
                <w:tab w:val="left" w:pos="85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A744F9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експлуатаційна безпека, дотримання вимог з питань створення умов для безперешкодного доступу осіб з інвалідністю та інших маломобільних груп населення, інженерне забезпечення;</w:t>
            </w:r>
          </w:p>
          <w:p w14:paraId="19E9E283" w14:textId="7B5695AB" w:rsidR="00A744F9" w:rsidRPr="00A744F9" w:rsidRDefault="001F1634" w:rsidP="001F1634">
            <w:pPr>
              <w:shd w:val="clear" w:color="auto" w:fill="FFFFFF"/>
              <w:tabs>
                <w:tab w:val="left" w:pos="85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A744F9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кошторисна частина проектної документації;</w:t>
            </w:r>
          </w:p>
          <w:p w14:paraId="3CA36F84" w14:textId="217023D1" w:rsidR="00A744F9" w:rsidRPr="00A744F9" w:rsidRDefault="001F1634" w:rsidP="001F1634">
            <w:pPr>
              <w:shd w:val="clear" w:color="auto" w:fill="FFFFFF"/>
              <w:tabs>
                <w:tab w:val="left" w:pos="85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8E39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санітарне </w:t>
            </w:r>
            <w:r w:rsidR="00A744F9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та епідеміологічне благополуччя населення;</w:t>
            </w:r>
          </w:p>
          <w:p w14:paraId="64F9F012" w14:textId="633EE0A3" w:rsidR="00A744F9" w:rsidRPr="00A744F9" w:rsidRDefault="001F1634" w:rsidP="001F1634">
            <w:pPr>
              <w:shd w:val="clear" w:color="auto" w:fill="FFFFFF"/>
              <w:tabs>
                <w:tab w:val="left" w:pos="85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A744F9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екологія;</w:t>
            </w:r>
          </w:p>
          <w:p w14:paraId="637BC990" w14:textId="7D621662" w:rsidR="00A744F9" w:rsidRPr="00A744F9" w:rsidRDefault="001F1634" w:rsidP="001F1634">
            <w:pPr>
              <w:shd w:val="clear" w:color="auto" w:fill="FFFFFF"/>
              <w:tabs>
                <w:tab w:val="left" w:pos="85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A744F9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охорона праці;</w:t>
            </w:r>
          </w:p>
          <w:p w14:paraId="1EF09027" w14:textId="587AF24E" w:rsidR="00A744F9" w:rsidRPr="00A744F9" w:rsidRDefault="001F1634" w:rsidP="001F1634">
            <w:pPr>
              <w:shd w:val="clear" w:color="auto" w:fill="FFFFFF"/>
              <w:tabs>
                <w:tab w:val="left" w:pos="85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A744F9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енергозбереження;</w:t>
            </w:r>
          </w:p>
          <w:p w14:paraId="0DD6DECB" w14:textId="61B75F03" w:rsidR="00A744F9" w:rsidRPr="00A744F9" w:rsidRDefault="001F1634" w:rsidP="001F1634">
            <w:pPr>
              <w:shd w:val="clear" w:color="auto" w:fill="FFFFFF"/>
              <w:tabs>
                <w:tab w:val="left" w:pos="85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A744F9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пожежна безпека;</w:t>
            </w:r>
          </w:p>
          <w:p w14:paraId="072DD52F" w14:textId="641BE71D" w:rsidR="00A744F9" w:rsidRPr="00A744F9" w:rsidRDefault="001F1634" w:rsidP="001F1634">
            <w:pPr>
              <w:shd w:val="clear" w:color="auto" w:fill="FFFFFF"/>
              <w:tabs>
                <w:tab w:val="left" w:pos="85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A744F9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техногенна безпека;</w:t>
            </w:r>
          </w:p>
          <w:p w14:paraId="045831D6" w14:textId="0C1CA7D3" w:rsidR="00A26A7B" w:rsidRPr="008F2AE8" w:rsidRDefault="001F1634" w:rsidP="001F1634">
            <w:pPr>
              <w:shd w:val="clear" w:color="auto" w:fill="FFFFFF"/>
              <w:tabs>
                <w:tab w:val="left" w:pos="850"/>
              </w:tabs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A744F9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ядерна та радіаційна безпека.</w:t>
            </w:r>
          </w:p>
        </w:tc>
        <w:tc>
          <w:tcPr>
            <w:tcW w:w="2553" w:type="pct"/>
            <w:shd w:val="clear" w:color="auto" w:fill="FFFFFF" w:themeFill="background1"/>
          </w:tcPr>
          <w:p w14:paraId="467C9657" w14:textId="77777777" w:rsidR="00A26A7B" w:rsidRPr="001A248D" w:rsidRDefault="00A26A7B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A26A7B" w:rsidRPr="00845FD8" w14:paraId="4D581835" w14:textId="77777777" w:rsidTr="001F1634">
        <w:trPr>
          <w:jc w:val="center"/>
        </w:trPr>
        <w:tc>
          <w:tcPr>
            <w:tcW w:w="2447" w:type="pct"/>
          </w:tcPr>
          <w:p w14:paraId="626511D8" w14:textId="315BB4CE" w:rsidR="00A26A7B" w:rsidRPr="001F1634" w:rsidRDefault="008E39F1" w:rsidP="001F1634">
            <w:pPr>
              <w:shd w:val="clear" w:color="auto" w:fill="FFFFFF"/>
              <w:tabs>
                <w:tab w:val="left" w:pos="85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39F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E3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Результат проведення експертизи проектної документації на будівництво ‒ експертний звіт, оформлений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</w:t>
            </w:r>
            <w:r w:rsidRPr="008E3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8E3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додатк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E39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А, Б, В, Г, Д. </w:t>
            </w:r>
          </w:p>
        </w:tc>
        <w:tc>
          <w:tcPr>
            <w:tcW w:w="2553" w:type="pct"/>
            <w:shd w:val="clear" w:color="auto" w:fill="FFFFFF" w:themeFill="background1"/>
          </w:tcPr>
          <w:p w14:paraId="4218D2B4" w14:textId="0D7F1691" w:rsidR="00A26A7B" w:rsidRPr="001A248D" w:rsidRDefault="00A26A7B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A7B" w:rsidRPr="00937D76" w14:paraId="2E63E82B" w14:textId="77777777" w:rsidTr="001F1634">
        <w:trPr>
          <w:jc w:val="center"/>
        </w:trPr>
        <w:tc>
          <w:tcPr>
            <w:tcW w:w="2447" w:type="pct"/>
          </w:tcPr>
          <w:p w14:paraId="47A59AC5" w14:textId="77777777" w:rsidR="00A26A7B" w:rsidRPr="008E39F1" w:rsidRDefault="008E39F1" w:rsidP="001F1634">
            <w:pPr>
              <w:shd w:val="clear" w:color="auto" w:fill="FFFFFF"/>
              <w:tabs>
                <w:tab w:val="left" w:pos="85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E39F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4.4</w:t>
            </w:r>
            <w:r w:rsidRPr="008E39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Відповідальність замовника, замовника експертизи, проектувальника, головного архітектора проекту (головного інженера проекту), експертної організації, експертів визначено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згідно з </w:t>
            </w:r>
            <w:r w:rsidRPr="008E39F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законодавств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ом.</w:t>
            </w:r>
          </w:p>
        </w:tc>
        <w:tc>
          <w:tcPr>
            <w:tcW w:w="2553" w:type="pct"/>
            <w:shd w:val="clear" w:color="auto" w:fill="FFFFFF" w:themeFill="background1"/>
          </w:tcPr>
          <w:p w14:paraId="372F5886" w14:textId="77777777" w:rsidR="00A26A7B" w:rsidRPr="00937D76" w:rsidRDefault="00A26A7B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F4627F" w:rsidRPr="00937D76" w14:paraId="4E6688A8" w14:textId="77777777" w:rsidTr="001F1634">
        <w:trPr>
          <w:jc w:val="center"/>
        </w:trPr>
        <w:tc>
          <w:tcPr>
            <w:tcW w:w="2447" w:type="pct"/>
          </w:tcPr>
          <w:p w14:paraId="49CE8B25" w14:textId="77777777" w:rsidR="00F4627F" w:rsidRPr="001A623F" w:rsidRDefault="001A623F" w:rsidP="001F1634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A623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4.5</w:t>
            </w:r>
            <w:r w:rsidRPr="001A623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Експертиза є завершальним етапом розроблення проектної документації на будівництво, її проводять у встановленому законодавством порядку та відповідно до вимог цього стандарту перед затвердженням (схваленням) цієї документації.</w:t>
            </w:r>
          </w:p>
        </w:tc>
        <w:tc>
          <w:tcPr>
            <w:tcW w:w="2553" w:type="pct"/>
            <w:shd w:val="clear" w:color="auto" w:fill="FFFFFF" w:themeFill="background1"/>
          </w:tcPr>
          <w:p w14:paraId="13BCD5E6" w14:textId="77777777" w:rsidR="00F4627F" w:rsidRPr="00937D76" w:rsidRDefault="00F4627F" w:rsidP="001F1634">
            <w:pPr>
              <w:rPr>
                <w:rFonts w:ascii="Times New Roman" w:hAnsi="Times New Roman" w:cs="Times New Roman"/>
                <w:w w:val="106"/>
                <w:sz w:val="28"/>
                <w:szCs w:val="28"/>
                <w:lang w:val="uk-UA"/>
              </w:rPr>
            </w:pPr>
          </w:p>
        </w:tc>
      </w:tr>
      <w:tr w:rsidR="00A26A7B" w:rsidRPr="00564F92" w14:paraId="231F6E27" w14:textId="77777777" w:rsidTr="001F1634">
        <w:trPr>
          <w:jc w:val="center"/>
        </w:trPr>
        <w:tc>
          <w:tcPr>
            <w:tcW w:w="2447" w:type="pct"/>
          </w:tcPr>
          <w:p w14:paraId="4E958666" w14:textId="342ACC82" w:rsidR="001A623F" w:rsidRPr="001A623F" w:rsidRDefault="001A623F" w:rsidP="001F1634">
            <w:pPr>
              <w:shd w:val="clear" w:color="auto" w:fill="FFFFFF"/>
              <w:tabs>
                <w:tab w:val="left" w:pos="85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A623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4.6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Експертизу проектної документації на будівництво проводять експертні організації.</w:t>
            </w:r>
          </w:p>
          <w:p w14:paraId="5951CA13" w14:textId="0246C603" w:rsidR="00E240F2" w:rsidRDefault="001A623F" w:rsidP="001F1634">
            <w:pPr>
              <w:shd w:val="clear" w:color="auto" w:fill="FFFFFF"/>
              <w:tabs>
                <w:tab w:val="left" w:pos="85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До проведення експертизи з питань міцності, надійності, довговічності будинків і споруд, їх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ньої</w:t>
            </w:r>
            <w:r w:rsidR="001F16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експлуатаційної безпеки, </w:t>
            </w:r>
            <w:r w:rsidR="00E24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зокрема 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дотримання вимог з питань створення умов для безперешкодного доступу осіб з інвалідністю та інших маломобільних груп населення, інженерного забезпечення та кошторисної частини проектної документації треба залучати відповідальних експертів зі штату експертної організації. </w:t>
            </w:r>
          </w:p>
          <w:p w14:paraId="31C21EA2" w14:textId="77777777" w:rsidR="00E240F2" w:rsidRDefault="001A623F" w:rsidP="001F1634">
            <w:pPr>
              <w:shd w:val="clear" w:color="auto" w:fill="FFFFFF"/>
              <w:tabs>
                <w:tab w:val="left" w:pos="85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До проведення експертизи з питань санітарного та епідеміологічного благополуччя населення, екології, охорони праці, енергозбереження, пожежної і техногенної, ядерної та радіаційної безпеки можна залучати відповідальних експертів як зі штату експертної організації, так і на підставі цивільно-правових договорів.</w:t>
            </w:r>
          </w:p>
          <w:p w14:paraId="7F1DFD9F" w14:textId="24C6CBE8" w:rsidR="00A26A7B" w:rsidRPr="00880A91" w:rsidRDefault="001A623F" w:rsidP="001F1634">
            <w:pPr>
              <w:shd w:val="clear" w:color="auto" w:fill="FFFFFF"/>
              <w:tabs>
                <w:tab w:val="left" w:pos="85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Експертизу проектної документації на будівництво об’єктів, що за класом наслідків (відповідальності) належать до об’єктів зі значними наслідками (СС3),</w:t>
            </w:r>
            <w:r w:rsidR="001F16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споруджу</w:t>
            </w:r>
            <w:r w:rsidR="00E24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ваних 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</w:t>
            </w:r>
            <w:r w:rsidR="00E24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бюджетні кошти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, кошт</w:t>
            </w:r>
            <w:r w:rsidR="00E240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и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державних і 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>комунальних підприємств, установ та організацій, а також кредит</w:t>
            </w:r>
            <w:r w:rsidR="00880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и, 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надан</w:t>
            </w:r>
            <w:r w:rsidR="00880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під державні гарантії (крім випадків, передбачених законодавчими актами), за наявності відповідних рішень щодо їх залучення (далі – державні кошти) здійснюють експертні організації, у складі яких не менше 80 % експертів працюють на постійній основі, </w:t>
            </w:r>
            <w:r w:rsidR="00880A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що</w:t>
            </w:r>
            <w:r w:rsidR="001F16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отримали відповідний</w:t>
            </w:r>
            <w:r w:rsidR="001F16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кваліфікаційний сертифікат за напрямами</w:t>
            </w:r>
            <w:r w:rsidR="001F16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1A623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експертизи, зазначеними в 4.2, мають філії (представництва) у регіонах, на території яких реалізують проекти будівництва.</w:t>
            </w:r>
          </w:p>
        </w:tc>
        <w:tc>
          <w:tcPr>
            <w:tcW w:w="2553" w:type="pct"/>
            <w:shd w:val="clear" w:color="auto" w:fill="FFFFFF" w:themeFill="background1"/>
          </w:tcPr>
          <w:p w14:paraId="3C97B59F" w14:textId="77777777" w:rsidR="00AD5636" w:rsidRPr="00937D76" w:rsidRDefault="00AD5636" w:rsidP="001F1634">
            <w:pPr>
              <w:rPr>
                <w:rFonts w:ascii="Times New Roman" w:hAnsi="Times New Roman" w:cs="Times New Roman"/>
                <w:w w:val="106"/>
                <w:sz w:val="28"/>
                <w:szCs w:val="28"/>
                <w:lang w:val="uk-UA"/>
              </w:rPr>
            </w:pPr>
          </w:p>
        </w:tc>
      </w:tr>
      <w:tr w:rsidR="00A26A7B" w:rsidRPr="00564F92" w14:paraId="5AF88436" w14:textId="77777777" w:rsidTr="001F1634">
        <w:trPr>
          <w:jc w:val="center"/>
        </w:trPr>
        <w:tc>
          <w:tcPr>
            <w:tcW w:w="2447" w:type="pct"/>
          </w:tcPr>
          <w:p w14:paraId="07D19C66" w14:textId="0D0F3580" w:rsidR="006E7D3D" w:rsidRPr="006E7D3D" w:rsidRDefault="006E7D3D" w:rsidP="001F163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6E7D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4.7</w:t>
            </w:r>
            <w:r w:rsidR="001F16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6E7D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Експертизу проектної документації на будівництво комплексів (будов), до складу яких входять об’єкти з різними класами наслідків (відповідальності), </w:t>
            </w:r>
            <w:r w:rsidR="00F012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проводять </w:t>
            </w:r>
            <w:r w:rsidRPr="006E7D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експертні організації відповідно до механізму проведення експертизи щодо об’єктів з найвищим класом наслідків (відповідальності).</w:t>
            </w:r>
          </w:p>
          <w:p w14:paraId="0F699A72" w14:textId="26341602" w:rsidR="00A26A7B" w:rsidRPr="00F0128F" w:rsidRDefault="00F0128F" w:rsidP="001F163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Якщо </w:t>
            </w:r>
            <w:r w:rsidR="006E7D3D" w:rsidRPr="006E7D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об’єктом будівництва є комплекс (будова), до складу якого (якої) входять об’єкти, що за класом наслідків (відповідальності) належать до об’єктів з незначними наслідками (СС1) та за сукупними показниками перевищують рівень, встановлений для об’єктів з відповідним класом наслідків (відповідальності), проектна документація на будівництво підлягає обов’язковій експертизі за всіма напрямами.</w:t>
            </w:r>
          </w:p>
        </w:tc>
        <w:tc>
          <w:tcPr>
            <w:tcW w:w="2553" w:type="pct"/>
          </w:tcPr>
          <w:p w14:paraId="6156D364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93C" w:rsidRPr="00845FD8" w14:paraId="0DCCD61D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0AF4E024" w14:textId="38D6D021" w:rsidR="006E7D3D" w:rsidRPr="006E7D3D" w:rsidRDefault="006E7D3D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E7D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4.8</w:t>
            </w:r>
            <w:r w:rsidRPr="006E7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Обов’язковій експертизі підлягає проектна документація на нове будівництво, реконструкцію, реставрацію, капітальний ремонт та технічне переоснащення об’єктів будівництва, яку затверджують (схвалюють) на стадіях проектування: техніко-економічне </w:t>
            </w:r>
            <w:r w:rsidRPr="006E7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обґрунтування (ТЕО), техніко-економічний розрахунок (ТЕР), ескізний проект (ЕП), проект (П), робочий проект (РП) та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6E7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розробл</w:t>
            </w:r>
            <w:r w:rsidR="00F0128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юють </w:t>
            </w:r>
            <w:r w:rsidRPr="006E7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для об’єктів, що:</w:t>
            </w:r>
          </w:p>
          <w:p w14:paraId="6F47745B" w14:textId="230B8F2A" w:rsidR="006E7D3D" w:rsidRPr="006E7D3D" w:rsidRDefault="001F1634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6E7D3D" w:rsidRPr="006E7D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за класом наслідків (відповідальності) належать до об’єктів із середніми (СС2) та значними (СС3) наслідками,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6E7D3D" w:rsidRPr="006E7D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щодо додержання нормативів з питань міцності, надійності, довговічності будинків і споруд, їхньої експлуатаційної безпеки та інженерного забезпечення, зокрема вимог з питань створення умов для безперешкодного доступу осіб з інвалідністю та інших маломобільних груп населення, санітарного та епідеміологічного благополуччя населення, екології, охорони праці, енергозбереження, пожежної та техногенної, ядерної та радіаційної безпеки;</w:t>
            </w:r>
          </w:p>
          <w:p w14:paraId="2347B881" w14:textId="02A2B15E" w:rsidR="006E7D3D" w:rsidRPr="006E7D3D" w:rsidRDefault="001F1634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6E7D3D" w:rsidRPr="006E7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класом наслідків (відповідальності) належать до об’єктів з незначними наслідками (СС1) та які споруджують на територіях із складними інженерно-геологічними та техногенними умовами, —</w:t>
            </w:r>
            <w:r w:rsidR="00943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</w:t>
            </w:r>
            <w:r w:rsidR="006E7D3D" w:rsidRPr="006E7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частині їхньої міцності, надійності та довговічності;</w:t>
            </w:r>
            <w:r w:rsidR="006E7D3D" w:rsidRPr="006E7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ab/>
            </w:r>
          </w:p>
          <w:p w14:paraId="117DE0A4" w14:textId="2981DC6C" w:rsidR="00943876" w:rsidRDefault="001F1634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6E7D3D" w:rsidRPr="006E7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споруджують із залученням державних коштів, якщо їх</w:t>
            </w:r>
            <w:r w:rsidR="00943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ня</w:t>
            </w:r>
            <w:r w:rsidR="006E7D3D" w:rsidRPr="006E7D3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кошторисна вартість перевищує 300 тис. гривень, — щодо кошторисної частини проектної документації;</w:t>
            </w:r>
          </w:p>
          <w:p w14:paraId="251FBAC3" w14:textId="5EA707D2" w:rsidR="00943876" w:rsidRPr="00943876" w:rsidRDefault="001F1634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9438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підлягають оцінці впливу на довкілля згідно з </w:t>
            </w:r>
            <w:r w:rsidR="00943876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[</w:t>
            </w:r>
            <w:r w:rsidR="009438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4</w:t>
            </w:r>
            <w:r w:rsidR="00943876" w:rsidRPr="00A744F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]</w:t>
            </w:r>
            <w:r w:rsidR="009438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4D4C93BF" w14:textId="77777777" w:rsidR="00AD493C" w:rsidRPr="00937D76" w:rsidRDefault="00AD493C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D493C" w:rsidRPr="00891457" w14:paraId="1A418A32" w14:textId="77777777" w:rsidTr="001F1634">
        <w:trPr>
          <w:jc w:val="center"/>
        </w:trPr>
        <w:tc>
          <w:tcPr>
            <w:tcW w:w="2447" w:type="pct"/>
            <w:tcBorders>
              <w:bottom w:val="nil"/>
            </w:tcBorders>
          </w:tcPr>
          <w:p w14:paraId="063ED434" w14:textId="77777777" w:rsidR="0074546F" w:rsidRPr="0074546F" w:rsidRDefault="0074546F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46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4.9</w:t>
            </w:r>
            <w:r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бажанням замовника або проектувальника для підтвердження правильності прийнятих проектних рішень може бути проведен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експертиз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проектної документації на будівництво об’єктів, що за класом наслідків (відповідальності) належать до об’єктів з: </w:t>
            </w:r>
          </w:p>
          <w:p w14:paraId="335F952D" w14:textId="6DAED2B8" w:rsidR="0074546F" w:rsidRPr="0074546F" w:rsidRDefault="001F1634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74546F"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незнач</w:t>
            </w:r>
            <w:r w:rsid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ними наслідками (СС1) у</w:t>
            </w:r>
            <w:r w:rsidR="0074546F"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цілому, за окреми</w:t>
            </w:r>
            <w:r w:rsid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 </w:t>
            </w:r>
            <w:r w:rsid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напрямами, зазначеними в</w:t>
            </w:r>
            <w:r w:rsidR="0074546F"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4.2, та окремими розділами [10] проектної документації на будівництво;</w:t>
            </w:r>
          </w:p>
          <w:p w14:paraId="74EAA15B" w14:textId="5B21B028" w:rsidR="0074546F" w:rsidRPr="0074546F" w:rsidRDefault="001F1634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74546F"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середніми наслідками (СС2) та значними наслідками (СС3) за окремими напрямами, зазначеними</w:t>
            </w:r>
            <w:r w:rsid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</w:t>
            </w:r>
            <w:r w:rsidR="0074546F"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4.2, та окремими розділами [10] проектної документації на будівництво.</w:t>
            </w:r>
          </w:p>
          <w:p w14:paraId="683D213C" w14:textId="77777777" w:rsidR="0074546F" w:rsidRPr="0074546F" w:rsidRDefault="0074546F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такого звернення замовник експертизи та експертна організація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повинні </w:t>
            </w:r>
            <w:r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укласти договір, умовами якого передбачити, що результатом його виконання має бути експертна оцінка щодо розгляду проектної документації на будівництво (або її окремих розділів) на відповідність чи невідповідність нормативним вимогам за о</w:t>
            </w:r>
            <w:r w:rsidR="00BF0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кремими напрямами, зазначеними в</w:t>
            </w:r>
            <w:r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4.2. Експертну оцінку складають у довільній формі.</w:t>
            </w:r>
          </w:p>
          <w:p w14:paraId="0C30DA55" w14:textId="77777777" w:rsidR="0074546F" w:rsidRPr="0074546F" w:rsidRDefault="0074546F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Така оцінка не є підставою для затвердження (схвалення) проектної документації на будівництво та отримання документів дозвільного характеру для виконання будівельних робіт.</w:t>
            </w:r>
          </w:p>
          <w:p w14:paraId="4934B90F" w14:textId="77777777" w:rsidR="00AD493C" w:rsidRPr="00937D76" w:rsidRDefault="0074546F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454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такої експертизи визначають договірною ціною, погодженою сторонами, виходячи з фактичних трудовитрат, необхідних для її проведення, а також усередненої вартості одного людино-дня роботи експертів, які її виконуватимуть.</w:t>
            </w:r>
          </w:p>
        </w:tc>
        <w:tc>
          <w:tcPr>
            <w:tcW w:w="2553" w:type="pct"/>
            <w:tcBorders>
              <w:bottom w:val="nil"/>
            </w:tcBorders>
          </w:tcPr>
          <w:p w14:paraId="06AC478C" w14:textId="77777777" w:rsidR="00AD493C" w:rsidRPr="00937D76" w:rsidRDefault="00AD493C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6D12A6" w:rsidRPr="00937D76" w14:paraId="703447E6" w14:textId="77777777" w:rsidTr="001F1634">
        <w:trPr>
          <w:jc w:val="center"/>
        </w:trPr>
        <w:tc>
          <w:tcPr>
            <w:tcW w:w="2447" w:type="pct"/>
          </w:tcPr>
          <w:p w14:paraId="5F5F6CD0" w14:textId="49050B3D" w:rsidR="006D12A6" w:rsidRPr="007028C1" w:rsidRDefault="007028C1" w:rsidP="001F163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5 ПОРЯДОК НАДАННЯ ДО ЕКСПЕРТНОЇ ОРГАНІЗАЦІЇ ПРОЕКТНОЇ ДОКУМЕНТАЦІЇ НА БУДІВНИЦТВО ТА ОРГАНІЗАЦІЇ ПРОВЕДЕННЯ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0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ЇЇ ЕКСПЕРТИЗИ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3" w:type="pct"/>
          </w:tcPr>
          <w:p w14:paraId="6ADE60CB" w14:textId="77777777" w:rsidR="006D12A6" w:rsidRPr="00937D76" w:rsidRDefault="006D12A6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937D76" w14:paraId="111A6141" w14:textId="77777777" w:rsidTr="001F1634">
        <w:trPr>
          <w:jc w:val="center"/>
        </w:trPr>
        <w:tc>
          <w:tcPr>
            <w:tcW w:w="2447" w:type="pct"/>
          </w:tcPr>
          <w:p w14:paraId="20B74203" w14:textId="77777777" w:rsidR="007028C1" w:rsidRPr="007028C1" w:rsidRDefault="007028C1" w:rsidP="001F1634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5.1 </w:t>
            </w:r>
            <w:r w:rsidRPr="007028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Експертну організацію для проведення експертизи проектної документації на будівництво визначає замовник </w:t>
            </w:r>
            <w:r w:rsidRPr="007028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lastRenderedPageBreak/>
              <w:t xml:space="preserve">з числа тих, що відповідають Критеріям, інформацію про що оприлюднено на офіційному сайті органу, що формує перелік експертних організацій, виходячи з наданих їм повноважень </w:t>
            </w:r>
            <w:r w:rsidR="00AC50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згідно з</w:t>
            </w:r>
            <w:r w:rsidRPr="007028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[9]</w:t>
            </w:r>
            <w:r w:rsidRPr="007028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.</w:t>
            </w:r>
          </w:p>
          <w:p w14:paraId="316C1F85" w14:textId="77777777" w:rsidR="00A26A7B" w:rsidRPr="00937D76" w:rsidRDefault="007028C1" w:rsidP="001F1634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Експертизу проектної документації на будівництво не може проводити юридична або фізична особа, яка брала участь у її розробленні.</w:t>
            </w:r>
          </w:p>
        </w:tc>
        <w:tc>
          <w:tcPr>
            <w:tcW w:w="2553" w:type="pct"/>
          </w:tcPr>
          <w:p w14:paraId="1C01EE29" w14:textId="77777777" w:rsidR="00A26A7B" w:rsidRPr="00937D76" w:rsidRDefault="00A26A7B" w:rsidP="001F1634">
            <w:pPr>
              <w:shd w:val="clear" w:color="auto" w:fill="FFFFFF"/>
              <w:ind w:right="2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A7B" w:rsidRPr="00937D76" w14:paraId="160A843F" w14:textId="77777777" w:rsidTr="001F1634">
        <w:trPr>
          <w:jc w:val="center"/>
        </w:trPr>
        <w:tc>
          <w:tcPr>
            <w:tcW w:w="2447" w:type="pct"/>
          </w:tcPr>
          <w:p w14:paraId="3C11C398" w14:textId="77777777" w:rsidR="007028C1" w:rsidRPr="007028C1" w:rsidRDefault="007028C1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5.2</w:t>
            </w:r>
            <w:r w:rsidRPr="00702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проведення експертизи її замовник подає до експертної організації офіційний лист, складений у довільній формі, до якого додає проектну документацію на будівництво, розроблену в порядку, </w:t>
            </w:r>
            <w:r w:rsidR="00AC50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702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становленому центральним органом виконавчої влади, що забезпечує формування державної політики у сфері містобудування. Проектну документацію на будівництво подають у паперовому вигляді (не більше ніж у трьох примірниках), у складі та за змістом згідно з вимогами будівельних норм, та в електронному вигляді (у форматі PDF) — для текстової, графічної, табличної, ілюстративної частин проектної документації на будівництво, кошторисну частину — у форматі програмного комплексу, в якому її виконано, або у вигляді електронних документів, розроблених із застосуванням технологій будівельного інформаційного проектування, формат яких визначають договором.</w:t>
            </w:r>
          </w:p>
          <w:p w14:paraId="108974EA" w14:textId="77777777" w:rsidR="00A26A7B" w:rsidRPr="00937D76" w:rsidRDefault="007028C1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проведення експертизи до проектної документації на будівництво об’єктів, що підлягають оцінці впливу на довкілля згідно з [3], додають результати оцінки впливу на довкілля.</w:t>
            </w:r>
          </w:p>
        </w:tc>
        <w:tc>
          <w:tcPr>
            <w:tcW w:w="2553" w:type="pct"/>
          </w:tcPr>
          <w:p w14:paraId="0456EE8F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A7B" w:rsidRPr="00937D76" w14:paraId="293624D3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2C802361" w14:textId="77777777" w:rsidR="00A26A7B" w:rsidRPr="00937D76" w:rsidRDefault="007028C1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5.3</w:t>
            </w:r>
            <w:r w:rsidRPr="00702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приймання проектної документації на </w:t>
            </w:r>
            <w:r w:rsidRPr="00702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будівництво експертна організація для можливості укладення договору на ви</w:t>
            </w:r>
            <w:r w:rsidR="00DC6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конання експертизи відповідно з</w:t>
            </w:r>
            <w:r w:rsidRPr="00702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[5] </w:t>
            </w:r>
            <w:r w:rsidR="00DC6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повинна</w:t>
            </w:r>
            <w:r w:rsidRPr="007028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отримати від замовника ек</w:t>
            </w:r>
            <w:r w:rsidR="00DC6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спертизи необхідну інформацію. </w:t>
            </w: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4ADA0672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7827" w:rsidRPr="00937D76" w14:paraId="60C53A59" w14:textId="77777777" w:rsidTr="001F1634">
        <w:trPr>
          <w:jc w:val="center"/>
        </w:trPr>
        <w:tc>
          <w:tcPr>
            <w:tcW w:w="2447" w:type="pct"/>
            <w:tcBorders>
              <w:bottom w:val="nil"/>
              <w:right w:val="single" w:sz="4" w:space="0" w:color="auto"/>
            </w:tcBorders>
          </w:tcPr>
          <w:p w14:paraId="1D2F6B3A" w14:textId="7A8A86E2" w:rsidR="005D7827" w:rsidRPr="00937D76" w:rsidRDefault="007028C1" w:rsidP="001F16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5.4 </w:t>
            </w:r>
            <w:r w:rsidRPr="00DC6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Експертизу </w:t>
            </w:r>
            <w:r w:rsidR="00DC6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проводять </w:t>
            </w:r>
            <w:r w:rsidRPr="00DC6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підставі договору, укладеного між замовником експертизи та експертною організацією після подання замовником експертизи проектної документації на будівництво в обсязі відповідно до 5.2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C6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інформації відповідно до 5.3.</w:t>
            </w:r>
          </w:p>
        </w:tc>
        <w:tc>
          <w:tcPr>
            <w:tcW w:w="2553" w:type="pct"/>
            <w:tcBorders>
              <w:left w:val="single" w:sz="4" w:space="0" w:color="auto"/>
              <w:bottom w:val="nil"/>
            </w:tcBorders>
          </w:tcPr>
          <w:p w14:paraId="3F3148DE" w14:textId="77777777" w:rsidR="005D7827" w:rsidRPr="00937D76" w:rsidRDefault="005D7827" w:rsidP="001F16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249BC" w:rsidRPr="00564F92" w14:paraId="1516DBF9" w14:textId="77777777" w:rsidTr="001F1634">
        <w:trPr>
          <w:jc w:val="center"/>
        </w:trPr>
        <w:tc>
          <w:tcPr>
            <w:tcW w:w="2447" w:type="pct"/>
          </w:tcPr>
          <w:p w14:paraId="095C5009" w14:textId="09B492BA" w:rsidR="007028C1" w:rsidRPr="00BD6552" w:rsidRDefault="007028C1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5.5</w:t>
            </w:r>
            <w:r w:rsidR="001F16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приймання проектної документації на будівництво призначають головного експерта проекту (далі — ГЕП) зі штатного складу експертної організації, який </w:t>
            </w:r>
            <w:r w:rsid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повинен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попередньо розглянути та проаналізувати надану документацію на відповідність вимогам будівельних норм і правил та нормативних документів і стандартів щодо її оформлення, складу та змісту, визначити необхідні напрями проведення експертизи. ГЕП також </w:t>
            </w:r>
            <w:r w:rsid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повинен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проаналізувати проектну документацію на будівництво на відповідність основним технічним показникам, </w:t>
            </w:r>
            <w:r w:rsid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схваленим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 стадіях ТЕО, ТЕР, ЕП, </w:t>
            </w:r>
            <w:r w:rsid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якщо </w:t>
            </w:r>
            <w:r w:rsidRP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відповідно до завдання на проектування їх було розроблено. </w:t>
            </w:r>
          </w:p>
          <w:p w14:paraId="35772BBB" w14:textId="77777777" w:rsidR="002249BC" w:rsidRPr="00BD6552" w:rsidRDefault="007028C1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 разі некомплектності проектної документації на будівництво експертна організація </w:t>
            </w:r>
            <w:r w:rsidR="002A19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повинна </w:t>
            </w:r>
            <w:r w:rsidRP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надіслати замовнику експертизи повідомлення щодо нео</w:t>
            </w:r>
            <w:r w:rsidR="00BD655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бхідності її доукомплектування.</w:t>
            </w:r>
          </w:p>
        </w:tc>
        <w:tc>
          <w:tcPr>
            <w:tcW w:w="2553" w:type="pct"/>
            <w:tcBorders>
              <w:top w:val="nil"/>
            </w:tcBorders>
            <w:shd w:val="clear" w:color="auto" w:fill="FFFFFF" w:themeFill="background1"/>
          </w:tcPr>
          <w:p w14:paraId="37D58332" w14:textId="77777777" w:rsidR="002249BC" w:rsidRPr="00937D76" w:rsidRDefault="002249BC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A7B" w:rsidRPr="00845FD8" w14:paraId="6E741B1D" w14:textId="77777777" w:rsidTr="001F1634">
        <w:trPr>
          <w:jc w:val="center"/>
        </w:trPr>
        <w:tc>
          <w:tcPr>
            <w:tcW w:w="2447" w:type="pct"/>
          </w:tcPr>
          <w:p w14:paraId="2901ABE3" w14:textId="5AF8097D" w:rsidR="00A26A7B" w:rsidRPr="00937D76" w:rsidRDefault="007028C1" w:rsidP="001F16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5.6</w:t>
            </w:r>
            <w:r w:rsidR="001F16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A19A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підготовці експертного звіту беруть участь ГЕП, відповідальні експерти відповідно до напрямів експертизи, експерти (фахівці).</w:t>
            </w:r>
          </w:p>
        </w:tc>
        <w:tc>
          <w:tcPr>
            <w:tcW w:w="2553" w:type="pct"/>
            <w:shd w:val="clear" w:color="auto" w:fill="FFFFFF" w:themeFill="background1"/>
          </w:tcPr>
          <w:p w14:paraId="402BE16E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26A7B" w:rsidRPr="00845FD8" w14:paraId="46CECEC8" w14:textId="77777777" w:rsidTr="001F1634">
        <w:trPr>
          <w:jc w:val="center"/>
        </w:trPr>
        <w:tc>
          <w:tcPr>
            <w:tcW w:w="2447" w:type="pct"/>
          </w:tcPr>
          <w:p w14:paraId="774125C9" w14:textId="730E41D5" w:rsidR="007028C1" w:rsidRPr="007028C1" w:rsidRDefault="007028C1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5.7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Під час проведення експертизи проектної документації </w:t>
            </w:r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на будівництво, у разі недостатнього обґрунтування проектних рішень, на запит експертної організації </w:t>
            </w:r>
            <w:r w:rsidR="002A19A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надають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інженерно-технічні, техніко-економічні, екологічні розрахунки, розрахунки конструкцій, матеріали проектів-аналогів, а також матеріали інженерних </w:t>
            </w:r>
            <w:proofErr w:type="spellStart"/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вишукувань</w:t>
            </w:r>
            <w:proofErr w:type="spellEnd"/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обстежень з їхніми висновками та рекомендаціями.</w:t>
            </w:r>
          </w:p>
          <w:p w14:paraId="195392C6" w14:textId="77777777" w:rsidR="00A26A7B" w:rsidRPr="00937D76" w:rsidRDefault="007028C1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Такі матеріали й розрахунки має бути надано офіційно експертній організації в тимчасове користування та повернуто після проведення експертизи.</w:t>
            </w:r>
          </w:p>
        </w:tc>
        <w:tc>
          <w:tcPr>
            <w:tcW w:w="2553" w:type="pct"/>
          </w:tcPr>
          <w:p w14:paraId="3632680F" w14:textId="77777777" w:rsidR="00A26A7B" w:rsidRPr="003339BB" w:rsidRDefault="00A26A7B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6A7B" w:rsidRPr="007028C1" w14:paraId="51960FF6" w14:textId="77777777" w:rsidTr="001F1634">
        <w:trPr>
          <w:jc w:val="center"/>
        </w:trPr>
        <w:tc>
          <w:tcPr>
            <w:tcW w:w="2447" w:type="pct"/>
          </w:tcPr>
          <w:p w14:paraId="06DFA581" w14:textId="77777777" w:rsidR="00A26A7B" w:rsidRPr="00937D76" w:rsidRDefault="007028C1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5.8</w:t>
            </w:r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разі розбіжностей з питань проведення експертизи проектної документації на будівництво, що виникають між замовником і експертною організацією, можна звернутися до центрального органу виконавчої влади, який забезпечує формування та реалізацію державної політики у сфері будівництва, архітектур</w:t>
            </w:r>
            <w:r w:rsidR="005853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и, містобудування, або до суду.</w:t>
            </w:r>
          </w:p>
        </w:tc>
        <w:tc>
          <w:tcPr>
            <w:tcW w:w="2553" w:type="pct"/>
          </w:tcPr>
          <w:p w14:paraId="4CDCE6FB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845FD8" w14:paraId="6F7FC252" w14:textId="77777777" w:rsidTr="001F1634">
        <w:trPr>
          <w:jc w:val="center"/>
        </w:trPr>
        <w:tc>
          <w:tcPr>
            <w:tcW w:w="2447" w:type="pct"/>
          </w:tcPr>
          <w:p w14:paraId="04EF35F9" w14:textId="4AA48F0D" w:rsidR="00A26A7B" w:rsidRPr="00937D76" w:rsidRDefault="007028C1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6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0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СТРОКИ ПРОВЕДЕННЯ ЕКСПЕРТИЗИ</w:t>
            </w:r>
          </w:p>
        </w:tc>
        <w:tc>
          <w:tcPr>
            <w:tcW w:w="2553" w:type="pct"/>
          </w:tcPr>
          <w:p w14:paraId="67F6509F" w14:textId="5F917F7B" w:rsidR="00A26A7B" w:rsidRPr="003339BB" w:rsidRDefault="00A26A7B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7028C1" w14:paraId="5FD63FB1" w14:textId="77777777" w:rsidTr="001F1634">
        <w:trPr>
          <w:jc w:val="center"/>
        </w:trPr>
        <w:tc>
          <w:tcPr>
            <w:tcW w:w="2447" w:type="pct"/>
          </w:tcPr>
          <w:p w14:paraId="134EA679" w14:textId="6C32C1BD" w:rsidR="007028C1" w:rsidRPr="007028C1" w:rsidRDefault="007028C1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6.1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Строки проведення експертизи проектної документації на будівництво відповідно </w:t>
            </w:r>
            <w:r w:rsidR="005853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[6] становлять:</w:t>
            </w:r>
          </w:p>
          <w:p w14:paraId="4B552BF9" w14:textId="7D5D6887" w:rsidR="005853FC" w:rsidRDefault="001F1634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7028C1"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для об’єктів, які за класом наслідків (відповідальності) належать до об’єктів із середніми (СС2) та значними (СС3) наслідками, залежно від технічної й технологічної складності об’єктів будівництва 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028C1"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 більше ніж 30 календарних днів;</w:t>
            </w:r>
          </w:p>
          <w:p w14:paraId="1D84DC41" w14:textId="616DF52E" w:rsidR="005853FC" w:rsidRDefault="001F1634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7028C1"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для об’єктів, що становлять підвищену ядерну, радіаційну та екологічну небезпеку, а також тих, щодо яких провод</w:t>
            </w:r>
            <w:r w:rsidR="005853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ять </w:t>
            </w:r>
            <w:r w:rsidR="007028C1"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оцінк</w:t>
            </w:r>
            <w:r w:rsidR="005853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7028C1"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їхнього впливу на навколишнє природне середовище, – не більше ніж 90 календарних днів;</w:t>
            </w:r>
          </w:p>
          <w:p w14:paraId="0D027991" w14:textId="5B1F4EB5" w:rsidR="005853FC" w:rsidRDefault="001F1634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7028C1"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для об’єктів, які за класом наслідків (відповідальності) </w:t>
            </w:r>
            <w:r w:rsidR="007028C1"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належать до об’єктів з незначними (СС1) наслідками, що споруджують на територіях зі складними інженерно-геологічними та техногенними умовами, – не </w:t>
            </w:r>
            <w:r w:rsidR="005853F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більше ніж 15 календарних днів;</w:t>
            </w:r>
          </w:p>
          <w:p w14:paraId="32FE5BE2" w14:textId="44500ECB" w:rsidR="007028C1" w:rsidRPr="007028C1" w:rsidRDefault="001F1634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7028C1"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для кошторисної частини проектної документації на будівництво об’єктів, які за класом наслідків (відповідальності) належать до об’єктів з незначними (СС1) наслідками, – не більше ніж 15 календарних днів.</w:t>
            </w:r>
          </w:p>
          <w:p w14:paraId="6317CD62" w14:textId="77777777" w:rsidR="00A26A7B" w:rsidRPr="00937D76" w:rsidRDefault="007028C1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Строк проведення експертизи проектної документації на будівництво комплексу (будови) треба визначати з урахуванням 4.7.</w:t>
            </w:r>
          </w:p>
        </w:tc>
        <w:tc>
          <w:tcPr>
            <w:tcW w:w="2553" w:type="pct"/>
          </w:tcPr>
          <w:p w14:paraId="232F121A" w14:textId="77777777" w:rsidR="00A26A7B" w:rsidRPr="003339BB" w:rsidRDefault="00A26A7B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845FD8" w14:paraId="4BA09812" w14:textId="77777777" w:rsidTr="001F1634">
        <w:trPr>
          <w:jc w:val="center"/>
        </w:trPr>
        <w:tc>
          <w:tcPr>
            <w:tcW w:w="2447" w:type="pct"/>
          </w:tcPr>
          <w:p w14:paraId="395657BF" w14:textId="77777777" w:rsidR="00A26A7B" w:rsidRPr="00937D76" w:rsidRDefault="007028C1" w:rsidP="001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6.2 </w:t>
            </w:r>
            <w:r w:rsidRPr="005E56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Календарні строки проведення експертизи проектної документації на будівництво в межах, установлених в 6.1, та відлік строку початку проведення експертизи має бути зазначено у договорі між замовником експертизи та її виконавцем.</w:t>
            </w:r>
          </w:p>
        </w:tc>
        <w:tc>
          <w:tcPr>
            <w:tcW w:w="2553" w:type="pct"/>
          </w:tcPr>
          <w:p w14:paraId="40710A30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7028C1" w14:paraId="011F60FF" w14:textId="77777777" w:rsidTr="001F1634">
        <w:trPr>
          <w:jc w:val="center"/>
        </w:trPr>
        <w:tc>
          <w:tcPr>
            <w:tcW w:w="2447" w:type="pct"/>
          </w:tcPr>
          <w:p w14:paraId="6AF6D310" w14:textId="2478CEF0" w:rsidR="007028C1" w:rsidRPr="007028C1" w:rsidRDefault="007028C1" w:rsidP="001F1634">
            <w:pPr>
              <w:shd w:val="clear" w:color="auto" w:fill="FFFFFF"/>
              <w:tabs>
                <w:tab w:val="left" w:pos="758"/>
              </w:tabs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70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7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7028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ВАРТІСТЬ ПРОВЕДЕННЯ ЕКСПЕРТИЗИ</w:t>
            </w:r>
          </w:p>
          <w:p w14:paraId="1A0BF591" w14:textId="77777777" w:rsidR="00A26A7B" w:rsidRPr="005E569F" w:rsidRDefault="00D66974" w:rsidP="001F1634">
            <w:pPr>
              <w:shd w:val="clear" w:color="auto" w:fill="FFFFFF"/>
              <w:tabs>
                <w:tab w:val="left" w:pos="7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E56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Вартість проведення експертизи проектної документації на будівництво визначають згідно з ДСТУ Б Д.1.1-7 та зазначають у договорі між замовником експерт</w:t>
            </w:r>
            <w:r w:rsidR="005E569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изи та експертною організацією.</w:t>
            </w:r>
          </w:p>
        </w:tc>
        <w:tc>
          <w:tcPr>
            <w:tcW w:w="2553" w:type="pct"/>
          </w:tcPr>
          <w:p w14:paraId="24D100FB" w14:textId="77777777" w:rsidR="00E4703C" w:rsidRPr="00937D76" w:rsidRDefault="00E4703C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4703C" w:rsidRPr="00845FD8" w14:paraId="09152E9C" w14:textId="77777777" w:rsidTr="001F1634">
        <w:trPr>
          <w:jc w:val="center"/>
        </w:trPr>
        <w:tc>
          <w:tcPr>
            <w:tcW w:w="2447" w:type="pct"/>
            <w:tcBorders>
              <w:top w:val="nil"/>
              <w:bottom w:val="single" w:sz="4" w:space="0" w:color="auto"/>
            </w:tcBorders>
          </w:tcPr>
          <w:p w14:paraId="2BD8D8E0" w14:textId="7F7A0D8E" w:rsidR="00E4703C" w:rsidRPr="005E569F" w:rsidRDefault="00D66974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D669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8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D669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ВИМОГИ ДО ПРОВЕДЕННЯ ЕКСПЕРТИЗИ ЗА НАПРЯМАМИ ТА РОЗДІЛАМИ ПРОЕКТ</w:t>
            </w:r>
            <w:r w:rsidR="005E569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НОЇ ДОКУМЕНТАЦІЇ НА БУДІВНИЦТВО</w:t>
            </w:r>
          </w:p>
        </w:tc>
        <w:tc>
          <w:tcPr>
            <w:tcW w:w="2553" w:type="pct"/>
            <w:tcBorders>
              <w:top w:val="nil"/>
              <w:bottom w:val="single" w:sz="4" w:space="0" w:color="auto"/>
            </w:tcBorders>
          </w:tcPr>
          <w:p w14:paraId="3904D2BB" w14:textId="6BD48479" w:rsidR="00E4703C" w:rsidRPr="005E569F" w:rsidRDefault="00E4703C" w:rsidP="001F16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4703C" w:rsidRPr="007028C1" w14:paraId="2002BC9A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nil"/>
            </w:tcBorders>
          </w:tcPr>
          <w:p w14:paraId="0CA9CA3A" w14:textId="741465DA" w:rsidR="00E4703C" w:rsidRPr="008F7C4E" w:rsidRDefault="00D66974" w:rsidP="001F1634">
            <w:pPr>
              <w:shd w:val="clear" w:color="auto" w:fill="FFFFFF"/>
              <w:tabs>
                <w:tab w:val="left" w:pos="758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6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8.1</w:t>
            </w:r>
            <w:r w:rsidR="001F16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5906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Під час здійснення експертизи проектної документації на будівництво її якість визначають через виявлення відхилень прийнятих проектних рішень від вимог законодавства України у сфері будівництва, будівельних норм і правил та нормативних документів, вихідних даних. </w:t>
            </w:r>
            <w:r w:rsidRPr="005906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Результати наводять у відповідних експертних звітах з посиланням на конкретні вимоги законодавчих актів, будівельних норм і правил та нормативних документів, вих</w:t>
            </w:r>
            <w:r w:rsidR="008F7C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ідних даних, які було порушено.</w:t>
            </w:r>
          </w:p>
        </w:tc>
        <w:tc>
          <w:tcPr>
            <w:tcW w:w="2553" w:type="pct"/>
            <w:tcBorders>
              <w:top w:val="single" w:sz="4" w:space="0" w:color="auto"/>
              <w:bottom w:val="nil"/>
            </w:tcBorders>
          </w:tcPr>
          <w:p w14:paraId="68BFC558" w14:textId="77777777" w:rsidR="00E4703C" w:rsidRPr="00937D76" w:rsidRDefault="00E4703C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26A7B" w:rsidRPr="007028C1" w14:paraId="1B3A4518" w14:textId="77777777" w:rsidTr="001F1634">
        <w:trPr>
          <w:jc w:val="center"/>
        </w:trPr>
        <w:tc>
          <w:tcPr>
            <w:tcW w:w="2447" w:type="pct"/>
          </w:tcPr>
          <w:p w14:paraId="240A2E8C" w14:textId="69898243" w:rsidR="00A26A7B" w:rsidRPr="00937D76" w:rsidRDefault="00D66974" w:rsidP="001F1634">
            <w:pPr>
              <w:tabs>
                <w:tab w:val="left" w:pos="1608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66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8.2</w:t>
            </w:r>
            <w:r w:rsidR="001F16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5906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проведення експертизи проектної документації на будівництво треба залучати відповідальних експертів за відповідними напрямами експертизи, зазначених у 8.2.1 – 8.2.9.</w:t>
            </w:r>
          </w:p>
        </w:tc>
        <w:tc>
          <w:tcPr>
            <w:tcW w:w="2553" w:type="pct"/>
          </w:tcPr>
          <w:p w14:paraId="35A87917" w14:textId="77777777" w:rsidR="00A26A7B" w:rsidRPr="00937D76" w:rsidRDefault="00A26A7B" w:rsidP="001F16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26A7B" w:rsidRPr="007028C1" w14:paraId="20F5DC1F" w14:textId="77777777" w:rsidTr="001F1634">
        <w:trPr>
          <w:jc w:val="center"/>
        </w:trPr>
        <w:tc>
          <w:tcPr>
            <w:tcW w:w="2447" w:type="pct"/>
          </w:tcPr>
          <w:p w14:paraId="2579661D" w14:textId="77777777" w:rsidR="00A26A7B" w:rsidRPr="00502AB5" w:rsidRDefault="00D66974" w:rsidP="001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66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8.2.1 </w:t>
            </w:r>
            <w:r w:rsidRPr="0059061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міцності, надійності, довговічності – відповідальних експертів зі штату експертної організації щодо забезпечення механічного опору та стійкості.</w:t>
            </w:r>
          </w:p>
        </w:tc>
        <w:tc>
          <w:tcPr>
            <w:tcW w:w="2553" w:type="pct"/>
          </w:tcPr>
          <w:p w14:paraId="3D4F2972" w14:textId="77777777" w:rsidR="00A26A7B" w:rsidRPr="00502AB5" w:rsidRDefault="00A26A7B" w:rsidP="001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F138C" w:rsidRPr="007028C1" w14:paraId="60AD0E29" w14:textId="77777777" w:rsidTr="001F1634">
        <w:trPr>
          <w:jc w:val="center"/>
        </w:trPr>
        <w:tc>
          <w:tcPr>
            <w:tcW w:w="2447" w:type="pct"/>
          </w:tcPr>
          <w:p w14:paraId="130A65B5" w14:textId="16459E5A" w:rsidR="002F138C" w:rsidRPr="00937D76" w:rsidRDefault="00D66974" w:rsidP="001F1634">
            <w:pPr>
              <w:shd w:val="clear" w:color="auto" w:fill="FFFFFF"/>
              <w:tabs>
                <w:tab w:val="left" w:pos="74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6697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8.2.2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669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експлуатаційної безпеки, дотримання вимог з питань створення умов для безперешкодного доступу осіб з інвалідністю та інших маломобільних груп населення, а також інженерного забезпечення – відповідальних експертів зі штату експертної організації щодо забезпечення безпеки експлуатації та вимог охорони праці,</w:t>
            </w:r>
            <w:r w:rsidR="00B056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забезпечення захисту від шуму.</w:t>
            </w:r>
          </w:p>
        </w:tc>
        <w:tc>
          <w:tcPr>
            <w:tcW w:w="2553" w:type="pct"/>
          </w:tcPr>
          <w:p w14:paraId="10EC9F6F" w14:textId="77777777" w:rsidR="002F138C" w:rsidRPr="00937D76" w:rsidRDefault="002F138C" w:rsidP="001F1634">
            <w:pPr>
              <w:shd w:val="clear" w:color="auto" w:fill="FFFFFF"/>
              <w:tabs>
                <w:tab w:val="left" w:pos="749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845FD8" w14:paraId="2D9162D0" w14:textId="77777777" w:rsidTr="001F1634">
        <w:trPr>
          <w:jc w:val="center"/>
        </w:trPr>
        <w:tc>
          <w:tcPr>
            <w:tcW w:w="2447" w:type="pct"/>
          </w:tcPr>
          <w:p w14:paraId="6A051482" w14:textId="77777777" w:rsidR="00A26A7B" w:rsidRPr="00937D76" w:rsidRDefault="00D66974" w:rsidP="001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66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8.2.3 </w:t>
            </w:r>
            <w:r w:rsidRPr="00B056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Щодо об’єктів, які споруджують із залученням державних коштів, – відповідальних експертів зі штату експертної організації щодо експертизи кошторисної частини проектної документації.</w:t>
            </w:r>
          </w:p>
        </w:tc>
        <w:tc>
          <w:tcPr>
            <w:tcW w:w="2553" w:type="pct"/>
          </w:tcPr>
          <w:p w14:paraId="5FF0A25B" w14:textId="77777777" w:rsidR="00A26A7B" w:rsidRPr="00937D76" w:rsidRDefault="00A26A7B" w:rsidP="001F1634">
            <w:pPr>
              <w:shd w:val="clear" w:color="auto" w:fill="FFFFFF"/>
              <w:tabs>
                <w:tab w:val="left" w:pos="749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7028C1" w14:paraId="39DF6E55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3D8892AA" w14:textId="77777777" w:rsidR="00A26A7B" w:rsidRPr="00937D76" w:rsidRDefault="00D66974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66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8.2.4</w:t>
            </w:r>
            <w:r w:rsidRPr="00D6697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питань санітарного та епідеміологічного благополуччя населення – відповідальних експертів щодо забезпечення безпеки життя та здоров’я людини, захисту навколишнього природного середовища, забезпечення санітарно-епідеміоло</w:t>
            </w:r>
            <w:r w:rsidR="00B056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гічного благополуччя населення.</w:t>
            </w: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3B6F5A13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7028C1" w14:paraId="1500BD45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4B988E24" w14:textId="77777777" w:rsidR="00500881" w:rsidRPr="00937D76" w:rsidRDefault="00D66974" w:rsidP="001F163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6697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8.2.5 </w:t>
            </w:r>
            <w:r w:rsidRPr="00B056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 питань екології – відповідальних експертів щодо забезпечення безпеки життя і здоров’я людини, захисту </w:t>
            </w:r>
            <w:r w:rsidRPr="00B0562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навколишнього природного середовища, забезпечення санітарно-епідеміологічного благополуччя населення.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3691DE0F" w14:textId="77777777" w:rsidR="00A26A7B" w:rsidRPr="00F37DC9" w:rsidRDefault="00A26A7B" w:rsidP="001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845FD8" w14:paraId="1D945293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5869AF0C" w14:textId="243E3DF7" w:rsidR="00A26A7B" w:rsidRPr="00937D76" w:rsidRDefault="004D2E8D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2E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8.2.6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E8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охорони праці – відповідальних експертів щодо забезпечення безпеки експлуатації та вимог охорони праці,</w:t>
            </w:r>
            <w:r w:rsidR="007C69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забезпечення захисту від шуму.</w:t>
            </w: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696D34ED" w14:textId="77777777" w:rsidR="00A26A7B" w:rsidRPr="0018368A" w:rsidRDefault="00A26A7B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845FD8" w14:paraId="3293924E" w14:textId="77777777" w:rsidTr="001F1634">
        <w:trPr>
          <w:jc w:val="center"/>
        </w:trPr>
        <w:tc>
          <w:tcPr>
            <w:tcW w:w="2447" w:type="pct"/>
            <w:tcBorders>
              <w:bottom w:val="nil"/>
            </w:tcBorders>
          </w:tcPr>
          <w:p w14:paraId="5E308926" w14:textId="77777777" w:rsidR="00A26A7B" w:rsidRPr="00937D76" w:rsidRDefault="004D2E8D" w:rsidP="001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4D2E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8.2.7 </w:t>
            </w:r>
            <w:r w:rsidRPr="007C69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енергозбереження – відповідальних експертів щодо забезпечення економії енергії.</w:t>
            </w:r>
          </w:p>
        </w:tc>
        <w:tc>
          <w:tcPr>
            <w:tcW w:w="2553" w:type="pct"/>
            <w:tcBorders>
              <w:bottom w:val="nil"/>
            </w:tcBorders>
          </w:tcPr>
          <w:p w14:paraId="070A560B" w14:textId="77777777" w:rsidR="00A26A7B" w:rsidRPr="0018368A" w:rsidRDefault="00A26A7B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D66974" w14:paraId="428F1AF9" w14:textId="77777777" w:rsidTr="001F1634">
        <w:trPr>
          <w:jc w:val="center"/>
        </w:trPr>
        <w:tc>
          <w:tcPr>
            <w:tcW w:w="2447" w:type="pct"/>
          </w:tcPr>
          <w:p w14:paraId="6260778D" w14:textId="4A238CAE" w:rsidR="00A26A7B" w:rsidRPr="007C6985" w:rsidRDefault="004D2E8D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2E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8.2.8</w:t>
            </w:r>
            <w:r w:rsidR="001F16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7C69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питань пожежної та техногенної безпеки об’єктів будівництва – відповідальних експертів щодо дотримання вимог п</w:t>
            </w:r>
            <w:r w:rsidR="007C69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ожежної та техногенної безпеки.</w:t>
            </w:r>
          </w:p>
        </w:tc>
        <w:tc>
          <w:tcPr>
            <w:tcW w:w="2553" w:type="pct"/>
          </w:tcPr>
          <w:p w14:paraId="29D7456C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b/>
                <w:strike/>
                <w:color w:val="FF0000"/>
                <w:sz w:val="28"/>
                <w:szCs w:val="28"/>
                <w:lang w:val="uk-UA"/>
              </w:rPr>
            </w:pPr>
          </w:p>
        </w:tc>
      </w:tr>
      <w:tr w:rsidR="00A26A7B" w:rsidRPr="00D66974" w14:paraId="78945867" w14:textId="77777777" w:rsidTr="001F1634">
        <w:trPr>
          <w:jc w:val="center"/>
        </w:trPr>
        <w:tc>
          <w:tcPr>
            <w:tcW w:w="2447" w:type="pct"/>
          </w:tcPr>
          <w:p w14:paraId="070A9B07" w14:textId="77777777" w:rsidR="00A26A7B" w:rsidRPr="007C6985" w:rsidRDefault="004D2E8D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E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8.2.9 </w:t>
            </w:r>
            <w:r w:rsidRPr="007C6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питань ядерної та радіаційної безпеки – відповідальних експертів за напрямом щодо забезпечення ядерно</w:t>
            </w:r>
            <w:r w:rsidR="007C69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 та радіаційної безпеки. </w:t>
            </w:r>
          </w:p>
        </w:tc>
        <w:tc>
          <w:tcPr>
            <w:tcW w:w="2553" w:type="pct"/>
          </w:tcPr>
          <w:p w14:paraId="3CEA037B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26A7B" w:rsidRPr="00845FD8" w14:paraId="65D6E5E6" w14:textId="77777777" w:rsidTr="001F1634">
        <w:trPr>
          <w:jc w:val="center"/>
        </w:trPr>
        <w:tc>
          <w:tcPr>
            <w:tcW w:w="2447" w:type="pct"/>
          </w:tcPr>
          <w:p w14:paraId="6E1055A3" w14:textId="5656113D" w:rsidR="00A26A7B" w:rsidRPr="00937D76" w:rsidRDefault="004D2E8D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D2E8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8.3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4D2E8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проведення експертизи проектної документації на будівництво щодо архітектурних рішень треба залучати архітектора, який отримав відповід</w:t>
            </w:r>
            <w:r w:rsidR="007C69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ний кваліфікаційний сертифікат.</w:t>
            </w:r>
          </w:p>
        </w:tc>
        <w:tc>
          <w:tcPr>
            <w:tcW w:w="2553" w:type="pct"/>
          </w:tcPr>
          <w:p w14:paraId="03B22F8D" w14:textId="77777777" w:rsidR="00A26A7B" w:rsidRPr="00837006" w:rsidRDefault="00A26A7B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D66974" w:rsidRPr="00D66974" w14:paraId="45C5153B" w14:textId="77777777" w:rsidTr="001F1634">
        <w:trPr>
          <w:jc w:val="center"/>
        </w:trPr>
        <w:tc>
          <w:tcPr>
            <w:tcW w:w="2447" w:type="pct"/>
          </w:tcPr>
          <w:p w14:paraId="003E92CF" w14:textId="38DB90CD" w:rsidR="00D66974" w:rsidRPr="000B6324" w:rsidRDefault="004D2E8D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E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8.4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проведення експертизи проектної документації на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будівництво автомобільних доріг загального користування державного та місцевого значення треба залучати відповідальних експертів, що отримали в установленому порядку кваліфікаційний сертифікат щодо експертиз</w:t>
            </w:r>
            <w:r w:rsidR="000B63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проектної документації доріг.</w:t>
            </w:r>
          </w:p>
        </w:tc>
        <w:tc>
          <w:tcPr>
            <w:tcW w:w="2553" w:type="pct"/>
          </w:tcPr>
          <w:p w14:paraId="7B92B20A" w14:textId="77777777" w:rsidR="00D66974" w:rsidRPr="00D66974" w:rsidRDefault="00D66974" w:rsidP="001F1634">
            <w:pPr>
              <w:rPr>
                <w:lang w:val="uk-UA"/>
              </w:rPr>
            </w:pPr>
          </w:p>
        </w:tc>
      </w:tr>
      <w:tr w:rsidR="00D66974" w:rsidRPr="00845FD8" w14:paraId="68ED8006" w14:textId="77777777" w:rsidTr="001F1634">
        <w:trPr>
          <w:jc w:val="center"/>
        </w:trPr>
        <w:tc>
          <w:tcPr>
            <w:tcW w:w="2447" w:type="pct"/>
          </w:tcPr>
          <w:p w14:paraId="34CC5A5E" w14:textId="26D73971" w:rsidR="00D66974" w:rsidRPr="004D2E8D" w:rsidRDefault="004D2E8D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E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8.5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проведення експертизи за такими розділами проектної документації на будівництво: водопостачання та водовідведення; опалення, вентиляція та кондиціонування повітря; газо- та </w:t>
            </w:r>
            <w:proofErr w:type="spellStart"/>
            <w:r w:rsidRPr="004D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холодопостачання</w:t>
            </w:r>
            <w:proofErr w:type="spellEnd"/>
            <w:r w:rsidRPr="004D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електрообладнання та електроосвітлення; зв’язок та сигналізація, автоматизація інженерного обладнання; організація будівництва; </w:t>
            </w:r>
            <w:r w:rsidRPr="004D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генеральний план – </w:t>
            </w:r>
            <w:r w:rsidR="000B63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залучають експертів (фахівців).</w:t>
            </w:r>
          </w:p>
        </w:tc>
        <w:tc>
          <w:tcPr>
            <w:tcW w:w="2553" w:type="pct"/>
          </w:tcPr>
          <w:p w14:paraId="1EB38B23" w14:textId="77777777" w:rsidR="00D66974" w:rsidRPr="00D66974" w:rsidRDefault="00D66974" w:rsidP="001F1634">
            <w:pPr>
              <w:rPr>
                <w:lang w:val="uk-UA"/>
              </w:rPr>
            </w:pPr>
          </w:p>
        </w:tc>
      </w:tr>
      <w:tr w:rsidR="00D66974" w:rsidRPr="00D66974" w14:paraId="07A7C1C9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7A555CDD" w14:textId="5B573ACD" w:rsidR="00D66974" w:rsidRPr="004D2E8D" w:rsidRDefault="004D2E8D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E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8.6</w:t>
            </w:r>
            <w:r w:rsidR="000B63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D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до проведення експертизи тих чи інших відповідальних експертів за відповідними напрямами та відповідно до стадій проектування здійснюють з питань, наведених у 8.6.1 – 8.6.9.</w:t>
            </w: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37D87FB3" w14:textId="77777777" w:rsidR="00D66974" w:rsidRPr="00D66974" w:rsidRDefault="00D66974" w:rsidP="001F1634">
            <w:pPr>
              <w:rPr>
                <w:lang w:val="uk-UA"/>
              </w:rPr>
            </w:pPr>
          </w:p>
        </w:tc>
      </w:tr>
      <w:tr w:rsidR="00D66974" w:rsidRPr="00D66974" w14:paraId="66C8D4D0" w14:textId="77777777" w:rsidTr="001F1634">
        <w:trPr>
          <w:jc w:val="center"/>
        </w:trPr>
        <w:tc>
          <w:tcPr>
            <w:tcW w:w="2447" w:type="pct"/>
            <w:tcBorders>
              <w:bottom w:val="nil"/>
              <w:right w:val="single" w:sz="4" w:space="0" w:color="auto"/>
            </w:tcBorders>
          </w:tcPr>
          <w:p w14:paraId="49C1E1A2" w14:textId="691741AD" w:rsidR="00D66974" w:rsidRPr="004D2E8D" w:rsidRDefault="004D2E8D" w:rsidP="001F163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2E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8.6.1</w:t>
            </w:r>
            <w:r w:rsidRPr="004D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міцності, надійності та довговічності, експлуатаційної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безпеки, зокрема вимог з питань створення умов для безперешкодного доступу осіб з інвалідністю та інших маломобільних груп населення,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D2E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інженерного забезпечення – під час експертизи проектної документації на будівництво об’єктів будь-якого призначення на стадіях проектування ТЕО, ТЕР, ЕП, П, РП.</w:t>
            </w:r>
          </w:p>
        </w:tc>
        <w:tc>
          <w:tcPr>
            <w:tcW w:w="2553" w:type="pct"/>
            <w:tcBorders>
              <w:left w:val="single" w:sz="4" w:space="0" w:color="auto"/>
              <w:bottom w:val="nil"/>
            </w:tcBorders>
          </w:tcPr>
          <w:p w14:paraId="2DF9E4BC" w14:textId="77777777" w:rsidR="00D66974" w:rsidRPr="00D66974" w:rsidRDefault="00D66974" w:rsidP="001F1634">
            <w:pPr>
              <w:rPr>
                <w:lang w:val="uk-UA"/>
              </w:rPr>
            </w:pPr>
          </w:p>
        </w:tc>
      </w:tr>
      <w:tr w:rsidR="00A26A7B" w:rsidRPr="004D2E8D" w14:paraId="473397E3" w14:textId="77777777" w:rsidTr="001F1634">
        <w:trPr>
          <w:jc w:val="center"/>
        </w:trPr>
        <w:tc>
          <w:tcPr>
            <w:tcW w:w="2447" w:type="pct"/>
          </w:tcPr>
          <w:p w14:paraId="41992B92" w14:textId="6C7D67F2" w:rsidR="00A26A7B" w:rsidRPr="004D2E8D" w:rsidRDefault="002A484F" w:rsidP="001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8.6.2</w:t>
            </w:r>
            <w:r w:rsidR="001F16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0B63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Щодо кошторисної частини проектної документації – під час експертизи проектної документації на будівництво об’єктів будь-якого призначення на стадіях проектува</w:t>
            </w:r>
            <w:r w:rsidR="001E32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ння ТЕО, ТЕР, ЕП, П, РП,</w:t>
            </w:r>
            <w:r w:rsidRPr="000B632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якщо такі об’єкти споруджуються із залученням державних коштів та їхня кошторисна вартість перевищує 300 тис. гривень.</w:t>
            </w:r>
          </w:p>
        </w:tc>
        <w:tc>
          <w:tcPr>
            <w:tcW w:w="2553" w:type="pct"/>
          </w:tcPr>
          <w:p w14:paraId="2C294B1E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4D2E8D" w14:paraId="7C1A7AB2" w14:textId="77777777" w:rsidTr="001F1634">
        <w:trPr>
          <w:jc w:val="center"/>
        </w:trPr>
        <w:tc>
          <w:tcPr>
            <w:tcW w:w="2447" w:type="pct"/>
          </w:tcPr>
          <w:p w14:paraId="2156BF13" w14:textId="600C09B5" w:rsidR="00A26A7B" w:rsidRPr="001E3214" w:rsidRDefault="002A484F" w:rsidP="001F163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2A484F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en-US"/>
              </w:rPr>
              <w:t>8.6.3</w:t>
            </w:r>
            <w:r w:rsidRPr="002A484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ab/>
            </w:r>
            <w:r w:rsidR="001F163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 w:rsidRPr="002A484F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Щодо санітарного та епідеміологічного благополуччя населення – під час експертизи проектної документації на будівництво об’єктів будь-якого призначення на стадіях пр</w:t>
            </w:r>
            <w:r w:rsidR="001E3214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оектування ТЕО, ТЕР, ЕП, П, РП.</w:t>
            </w:r>
          </w:p>
        </w:tc>
        <w:tc>
          <w:tcPr>
            <w:tcW w:w="2553" w:type="pct"/>
          </w:tcPr>
          <w:p w14:paraId="17ED0D0D" w14:textId="77777777" w:rsidR="00A26A7B" w:rsidRPr="001C4B6B" w:rsidRDefault="00A26A7B" w:rsidP="001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4D2E8D" w14:paraId="7283C9E1" w14:textId="77777777" w:rsidTr="001F1634">
        <w:trPr>
          <w:jc w:val="center"/>
        </w:trPr>
        <w:tc>
          <w:tcPr>
            <w:tcW w:w="2447" w:type="pct"/>
          </w:tcPr>
          <w:p w14:paraId="1EE1E9BD" w14:textId="3C77AAFB" w:rsidR="00A26A7B" w:rsidRPr="002A484F" w:rsidRDefault="002A484F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8.6.4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Щодо екології – під час експертизи проектної документації на будівництво об’єктів, що становлять підвищену екологічну небезпеку або можуть спричинити негативний влив на стан навколишнього природного середовища, а також об’єктів, що підлягають оцінці </w:t>
            </w:r>
            <w:r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впливу на довкілля згідно з [4], на стадіях проектування ТЕО, ТЕР, ЕП, П, РП</w:t>
            </w:r>
            <w:r w:rsidR="001E321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3" w:type="pct"/>
          </w:tcPr>
          <w:p w14:paraId="5BD0C0DD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4D2E8D" w14:paraId="4AA1F427" w14:textId="77777777" w:rsidTr="001F1634">
        <w:trPr>
          <w:jc w:val="center"/>
        </w:trPr>
        <w:tc>
          <w:tcPr>
            <w:tcW w:w="2447" w:type="pct"/>
          </w:tcPr>
          <w:p w14:paraId="44E4B6A6" w14:textId="6468537E" w:rsidR="00A26A7B" w:rsidRPr="002A484F" w:rsidRDefault="002A484F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8.6.5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Щодо охорони праці – під час експертизи проектної документації на нове будівництво, реконструкцію, капітальний ремонт, технічне переоснащення об’єктів виробничого призначення, лінійних об’єктів інженерно-транспортної інфраструктури на стадіях пр</w:t>
            </w:r>
            <w:r w:rsidR="00D443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оектування П, РП.</w:t>
            </w:r>
          </w:p>
        </w:tc>
        <w:tc>
          <w:tcPr>
            <w:tcW w:w="2553" w:type="pct"/>
          </w:tcPr>
          <w:p w14:paraId="153FC62A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4D2E8D" w14:paraId="01C0BF5A" w14:textId="77777777" w:rsidTr="001F1634">
        <w:trPr>
          <w:jc w:val="center"/>
        </w:trPr>
        <w:tc>
          <w:tcPr>
            <w:tcW w:w="2447" w:type="pct"/>
          </w:tcPr>
          <w:p w14:paraId="42204D2A" w14:textId="203999E7" w:rsidR="00A26A7B" w:rsidRPr="002A484F" w:rsidRDefault="002A484F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8.6.6</w:t>
            </w:r>
            <w:r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Щодо енергозбереження – під час експертизи проектної документації на будівництво об’єктів, пов’язаних зі видобуванням, переробкою, виробництвом, транспортуванням, зберіганням, споживанням паливо-енергетичних ресурсів, у тому числі для опалення, охолодження, вентиляції, гарячого водопостачання та освітлення будівель та споруд,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стадіях пр</w:t>
            </w:r>
            <w:r w:rsidR="00D443D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оектування ТЕО, ТЕР, ЕП, П, РП.</w:t>
            </w:r>
          </w:p>
        </w:tc>
        <w:tc>
          <w:tcPr>
            <w:tcW w:w="2553" w:type="pct"/>
          </w:tcPr>
          <w:p w14:paraId="6C3D2BA8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26A7B" w:rsidRPr="00845FD8" w14:paraId="5AF4B6CA" w14:textId="77777777" w:rsidTr="001F1634">
        <w:trPr>
          <w:jc w:val="center"/>
        </w:trPr>
        <w:tc>
          <w:tcPr>
            <w:tcW w:w="2447" w:type="pct"/>
          </w:tcPr>
          <w:p w14:paraId="5A7981C9" w14:textId="77777777" w:rsidR="00A26A7B" w:rsidRPr="002A484F" w:rsidRDefault="002A484F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8.6.7</w:t>
            </w:r>
            <w:r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Щодо пожежної безпеки – під час експертизи проектної документації на будівництво об’єктів будь-якого призначення</w:t>
            </w:r>
            <w:r w:rsidR="00E81D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стадіях проектування П, РП.</w:t>
            </w:r>
          </w:p>
        </w:tc>
        <w:tc>
          <w:tcPr>
            <w:tcW w:w="2553" w:type="pct"/>
          </w:tcPr>
          <w:p w14:paraId="0274EEAB" w14:textId="77777777" w:rsidR="00A26A7B" w:rsidRPr="00937D76" w:rsidRDefault="00A26A7B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45957" w:rsidRPr="004D2E8D" w14:paraId="772F8910" w14:textId="77777777" w:rsidTr="001F1634">
        <w:trPr>
          <w:jc w:val="center"/>
        </w:trPr>
        <w:tc>
          <w:tcPr>
            <w:tcW w:w="2447" w:type="pct"/>
          </w:tcPr>
          <w:p w14:paraId="791544B7" w14:textId="77777777" w:rsidR="00545957" w:rsidRPr="002A484F" w:rsidRDefault="002A484F" w:rsidP="001F1634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8.6.8</w:t>
            </w:r>
            <w:r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Щодо техногенної безпеки – під час експертизи проектної документації на будівництво об’єктів, що можуть спричинити виникнення надзвичайної ситуації техногенного чи природного характеру та вплинути на стан захисту населення й територій, перелік яких визначає Кабінет Міністрів України,</w:t>
            </w:r>
            <w:r w:rsidR="00E81D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стадіях проектування П, РП.</w:t>
            </w:r>
          </w:p>
        </w:tc>
        <w:tc>
          <w:tcPr>
            <w:tcW w:w="2553" w:type="pct"/>
          </w:tcPr>
          <w:p w14:paraId="3FFA0F73" w14:textId="77777777" w:rsidR="00545957" w:rsidRPr="00937D76" w:rsidRDefault="00545957" w:rsidP="001F1634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45957" w:rsidRPr="00845FD8" w14:paraId="62DA37FA" w14:textId="77777777" w:rsidTr="001F1634">
        <w:trPr>
          <w:jc w:val="center"/>
        </w:trPr>
        <w:tc>
          <w:tcPr>
            <w:tcW w:w="2447" w:type="pct"/>
          </w:tcPr>
          <w:p w14:paraId="75AA264B" w14:textId="210883DA" w:rsidR="00545957" w:rsidRPr="002A484F" w:rsidRDefault="002A484F" w:rsidP="001F1634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8.6.9</w:t>
            </w:r>
            <w:r w:rsidR="001F1634" w:rsidRPr="001F16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Щодо ядерної та радіаційної безпеки – під час експертизи проектної документації на будівництво об’єктів, призначених для поводження з радіоактивними матеріалами та відходами від них, на стадіях проектування </w:t>
            </w:r>
            <w:r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ТЕО, ТЕР, ЕП, П, РП.</w:t>
            </w:r>
          </w:p>
        </w:tc>
        <w:tc>
          <w:tcPr>
            <w:tcW w:w="2553" w:type="pct"/>
          </w:tcPr>
          <w:p w14:paraId="1B8BF246" w14:textId="77777777" w:rsidR="00545957" w:rsidRPr="00937D76" w:rsidRDefault="00545957" w:rsidP="001F1634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45957" w:rsidRPr="00845FD8" w14:paraId="365690CE" w14:textId="77777777" w:rsidTr="001F1634">
        <w:trPr>
          <w:jc w:val="center"/>
        </w:trPr>
        <w:tc>
          <w:tcPr>
            <w:tcW w:w="2447" w:type="pct"/>
          </w:tcPr>
          <w:p w14:paraId="68A255C6" w14:textId="78E1960D" w:rsidR="00545957" w:rsidRPr="002A484F" w:rsidRDefault="002A484F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8.7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Експертиза проектної документації на будівництво в частині інженерного забезпечення об’єктів будівництва має охоплювати експертизу прийнятих проектних рішень щодо внутрішніх інженерних мереж та зовнішніх мереж до місць їхнього приєднання </w:t>
            </w:r>
            <w:r w:rsidR="00E81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 з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технічни</w:t>
            </w:r>
            <w:r w:rsidR="00E81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умов</w:t>
            </w:r>
            <w:r w:rsidR="00E81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ами [3].</w:t>
            </w:r>
          </w:p>
        </w:tc>
        <w:tc>
          <w:tcPr>
            <w:tcW w:w="2553" w:type="pct"/>
          </w:tcPr>
          <w:p w14:paraId="36C1729C" w14:textId="77777777" w:rsidR="00545957" w:rsidRPr="00937D76" w:rsidRDefault="00545957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612A" w:rsidRPr="00564F92" w14:paraId="6EF764D4" w14:textId="77777777" w:rsidTr="001F1634">
        <w:trPr>
          <w:jc w:val="center"/>
        </w:trPr>
        <w:tc>
          <w:tcPr>
            <w:tcW w:w="2447" w:type="pct"/>
          </w:tcPr>
          <w:p w14:paraId="31FE0947" w14:textId="77777777" w:rsidR="00B6612A" w:rsidRPr="002A484F" w:rsidRDefault="002A484F" w:rsidP="001F1634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8.8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експертизи проектної документації на будівництво об’єктів, які за класом наслідків (відповідальності) належать до об’єктів з незначними (СС1) наслідками, </w:t>
            </w:r>
            <w:r w:rsidR="00E81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рудж</w:t>
            </w:r>
            <w:r w:rsidR="00E81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ених 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територіях </w:t>
            </w:r>
            <w:r w:rsidR="00E81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складними інженерно-геологічними та техногенними умовами</w:t>
            </w:r>
            <w:r w:rsidR="00E81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міцності, надійності, довговічності об’єкта будівництва, замовник </w:t>
            </w:r>
            <w:r w:rsidR="00E81D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повинен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надати експертній організації проектну документацію на будівництво (або окремі її розділи), необхідну для підготовки відповідного експертного звіту. У разі виявлення в проектній документації на будівництво відхилень від вимог законодавства, будівельних норм і правил та нормативних документів, містобудівної документації, вихідних даних на проектування, що належать до інших розділів проектної документації на будівництво, експертна організація </w:t>
            </w:r>
            <w:r w:rsidR="00B72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повинна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72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інформувати замовника ек</w:t>
            </w:r>
            <w:r w:rsidR="00B72FC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спертизи про наявні відхилення.</w:t>
            </w:r>
          </w:p>
        </w:tc>
        <w:tc>
          <w:tcPr>
            <w:tcW w:w="2553" w:type="pct"/>
          </w:tcPr>
          <w:p w14:paraId="79B6A57B" w14:textId="77777777" w:rsidR="00B6612A" w:rsidRPr="00937D76" w:rsidRDefault="00B6612A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45957" w:rsidRPr="004D2E8D" w14:paraId="1CC82C79" w14:textId="77777777" w:rsidTr="001F1634">
        <w:trPr>
          <w:jc w:val="center"/>
        </w:trPr>
        <w:tc>
          <w:tcPr>
            <w:tcW w:w="2447" w:type="pct"/>
          </w:tcPr>
          <w:p w14:paraId="23E410AE" w14:textId="365362D6" w:rsidR="002A484F" w:rsidRPr="002A484F" w:rsidRDefault="002A484F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8.9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 час проведення експертизи відкоригованої проектної документації на будівництво треба враховувати вимоги законодавства України у сфері будівництва, будівельних норм і правил, нормативних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документів та вихідних даних на проектування.</w:t>
            </w:r>
          </w:p>
          <w:p w14:paraId="7F6099D5" w14:textId="77777777" w:rsidR="00545957" w:rsidRPr="002A484F" w:rsidRDefault="002A484F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Відкоригована проектна документація на будівництво підлягає експертизі в частині, що не відповідає раніше затвердженій проектній документації на будівництво.</w:t>
            </w:r>
          </w:p>
        </w:tc>
        <w:tc>
          <w:tcPr>
            <w:tcW w:w="2553" w:type="pct"/>
          </w:tcPr>
          <w:p w14:paraId="37FA6A2E" w14:textId="77777777" w:rsidR="00545957" w:rsidRPr="00937D76" w:rsidRDefault="00545957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14D4" w:rsidRPr="00845FD8" w14:paraId="73EF389C" w14:textId="77777777" w:rsidTr="001F1634">
        <w:trPr>
          <w:jc w:val="center"/>
        </w:trPr>
        <w:tc>
          <w:tcPr>
            <w:tcW w:w="2447" w:type="pct"/>
          </w:tcPr>
          <w:p w14:paraId="465ED58E" w14:textId="1FD9C266" w:rsidR="002A484F" w:rsidRPr="002A484F" w:rsidRDefault="002A484F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8.10</w:t>
            </w:r>
            <w:r w:rsidR="001F16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Експертизу відкоригованої проектної документації за рішенням замовника може виконувати: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14:paraId="3F3379E2" w14:textId="143F0732" w:rsidR="00B72FCE" w:rsidRDefault="001F1634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2A484F"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експертна організація, яка виконувала експертизу до її</w:t>
            </w:r>
            <w:r w:rsidR="002A484F"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 xml:space="preserve"> </w:t>
            </w:r>
            <w:r w:rsidR="002A484F"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коригування, у встановленому порядку; </w:t>
            </w:r>
          </w:p>
          <w:p w14:paraId="34D7B003" w14:textId="174912AD" w:rsidR="00ED14D4" w:rsidRPr="00146DA6" w:rsidRDefault="001F1634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2A484F"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експертна організація, яка не виконувала експертизу до коригування проектної документації на будівництво. У такому випадку ця експертна організація </w:t>
            </w:r>
            <w:r w:rsidR="00146D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повинна</w:t>
            </w:r>
            <w:r w:rsidR="002A484F"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розглядати проектну документацію на будівництво у обсязі, достатньому для перевірки дотримання вимог законодавства України у сфері будівництва, будівельних норм 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2A484F" w:rsidRPr="002A484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правил, нормативних документів, </w:t>
            </w:r>
            <w:r w:rsidR="00146DA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вихідних даних на проектування.</w:t>
            </w:r>
          </w:p>
        </w:tc>
        <w:tc>
          <w:tcPr>
            <w:tcW w:w="2553" w:type="pct"/>
          </w:tcPr>
          <w:p w14:paraId="518845EB" w14:textId="77777777" w:rsidR="00ED14D4" w:rsidRPr="00937D76" w:rsidRDefault="00ED14D4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96D51" w:rsidRPr="00845FD8" w14:paraId="0139A328" w14:textId="77777777" w:rsidTr="001F1634">
        <w:trPr>
          <w:jc w:val="center"/>
        </w:trPr>
        <w:tc>
          <w:tcPr>
            <w:tcW w:w="2447" w:type="pct"/>
          </w:tcPr>
          <w:p w14:paraId="3B5BBC9F" w14:textId="2411811A" w:rsidR="00C96D51" w:rsidRPr="00146DA6" w:rsidRDefault="002A484F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2A48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9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2A48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ПОРЯДОК ОФОРМЛЕННЯ, ЗАТВЕРДЖЕННЯ ТА ВИДА</w:t>
            </w:r>
            <w:r w:rsidR="00146D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ВАННЯ</w:t>
            </w:r>
            <w:r w:rsidRPr="002A48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ПИСЬМОВИХ ЕКСПЕРТНИХ ЗВІТІВ ЗА РЕЗУЛЬТАТАМИ ЕКСПЕРТИЗИ</w:t>
            </w:r>
            <w:r w:rsidRPr="002A48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48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ПРОЕКТН</w:t>
            </w:r>
            <w:r w:rsidR="00146D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ОЇ ДОКУМЕНТАЦІЇ НА БУДІВНИЦТВО</w:t>
            </w:r>
          </w:p>
        </w:tc>
        <w:tc>
          <w:tcPr>
            <w:tcW w:w="2553" w:type="pct"/>
          </w:tcPr>
          <w:p w14:paraId="495FF4A8" w14:textId="52EAFA49" w:rsidR="00C96D51" w:rsidRPr="00146DA6" w:rsidRDefault="00C96D51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25BCA" w:rsidRPr="00845FD8" w14:paraId="5FE49092" w14:textId="77777777" w:rsidTr="001F1634">
        <w:trPr>
          <w:jc w:val="center"/>
        </w:trPr>
        <w:tc>
          <w:tcPr>
            <w:tcW w:w="2447" w:type="pct"/>
          </w:tcPr>
          <w:p w14:paraId="1B34EC02" w14:textId="01E1408C" w:rsidR="00A25BCA" w:rsidRPr="00521F45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9.1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 результатами експертизи проектної документації на будівництво експертна організація видає її замовнику експертні звіти за відповідними формами.</w:t>
            </w:r>
          </w:p>
        </w:tc>
        <w:tc>
          <w:tcPr>
            <w:tcW w:w="2553" w:type="pct"/>
          </w:tcPr>
          <w:p w14:paraId="584EBE3A" w14:textId="77777777" w:rsidR="00A25BCA" w:rsidRPr="005C3CC8" w:rsidRDefault="00A25BCA" w:rsidP="001F1634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2ABD" w:rsidRPr="00564F92" w14:paraId="6DBBD654" w14:textId="77777777" w:rsidTr="001F1634">
        <w:trPr>
          <w:jc w:val="center"/>
        </w:trPr>
        <w:tc>
          <w:tcPr>
            <w:tcW w:w="2447" w:type="pct"/>
          </w:tcPr>
          <w:p w14:paraId="5E8B1CEF" w14:textId="77777777" w:rsidR="00521F45" w:rsidRPr="00521F45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9.1.1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Експертний звіт щодо розгляду проектної документації на будівництво за всіма необхідними напрямами (додаток А) підтверджує її відповідність законодавству України у сфері будівництва, будівельним нормам і правилам та нормативним документам, вихідним даним на проектування, а також техніко-економічні (технічні) показники та її готовність до затвердження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(схвалення) замовником.</w:t>
            </w:r>
          </w:p>
          <w:p w14:paraId="19E1EC3F" w14:textId="77777777" w:rsidR="00521F45" w:rsidRPr="00521F45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Обов’язковою частиною експертного звіту є додаток до нього, який прошивають, засвідчують печаткою експертної організації та в якому мають бути такі основні дані:</w:t>
            </w:r>
          </w:p>
          <w:p w14:paraId="0B30E430" w14:textId="5D849892" w:rsidR="007E1686" w:rsidRDefault="001F1634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назва проектної організації та її юридична адреса, прізвище та ініціали </w:t>
            </w:r>
            <w:proofErr w:type="spellStart"/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ГАПа</w:t>
            </w:r>
            <w:proofErr w:type="spellEnd"/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ГІПа</w:t>
            </w:r>
            <w:proofErr w:type="spellEnd"/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дані про серії та номери їх</w:t>
            </w:r>
            <w:r w:rsidR="007E16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ніх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кваліфікаційних сертифікатів, дати вида</w:t>
            </w:r>
            <w:r w:rsidR="007E16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вання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;</w:t>
            </w:r>
          </w:p>
          <w:p w14:paraId="6DAEBADC" w14:textId="5B6D28DC" w:rsidR="007E1686" w:rsidRDefault="001F1634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перелік вихідних д</w:t>
            </w:r>
            <w:r w:rsidR="007E16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аних на проектування (згідно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7E16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4.3 ДБН А.2.2-3 [10]);</w:t>
            </w:r>
          </w:p>
          <w:p w14:paraId="63437751" w14:textId="02C8D4B5" w:rsidR="007E1686" w:rsidRDefault="001F1634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інформація щодо класу наслідків (відповідальності) об’єкта;</w:t>
            </w:r>
          </w:p>
          <w:p w14:paraId="2E453FC2" w14:textId="048D0788" w:rsidR="004A2D9D" w:rsidRDefault="001F1634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інформація щодо класу наслідків </w:t>
            </w:r>
            <w:r w:rsidR="007E16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(відповідальності),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визначено</w:t>
            </w:r>
            <w:r w:rsidR="007E16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для кожного об’єкта, що входить до складу комплексу (будови), та класу наслідків (відповідальності), що за сукупними</w:t>
            </w:r>
            <w:r w:rsidR="004A2D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показниками перевищує рівень, у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становлений для об’єктів з відповідним класом наслідків (відповідальності), </w:t>
            </w:r>
            <w:r w:rsidR="004A2D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входять до складу комплексу (будови);</w:t>
            </w:r>
          </w:p>
          <w:p w14:paraId="31ABCD72" w14:textId="48303CDC" w:rsidR="004A2D9D" w:rsidRDefault="001F1634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стислий опис основних проектних рішень;</w:t>
            </w:r>
          </w:p>
          <w:p w14:paraId="26F54B55" w14:textId="581C7B33" w:rsidR="00521F45" w:rsidRPr="00521F45" w:rsidRDefault="001F1634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‒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стислий опис заува</w:t>
            </w:r>
            <w:r w:rsidR="004A2D9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внесених змін, прийнятих у ході проведення експертизи (за наявності).</w:t>
            </w:r>
          </w:p>
          <w:p w14:paraId="2B57C935" w14:textId="7D30E04F" w:rsidR="000A4A08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Експертний звіт та обов’язковий додаток до нього підписують ГЕП, відповідальні експерти, що засвідчу</w:t>
            </w:r>
            <w:r w:rsidR="000A4A0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ють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відповідними печатками, та експерти (фахівці), яких було залучено до проведення експертизи.</w:t>
            </w:r>
          </w:p>
          <w:p w14:paraId="61CEBB1C" w14:textId="77777777" w:rsidR="00A32ABD" w:rsidRPr="002A484F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Експертний звіт затверджує керівник експертної організації, його підпис засвідчують печаткою експертної організації.</w:t>
            </w:r>
          </w:p>
        </w:tc>
        <w:tc>
          <w:tcPr>
            <w:tcW w:w="2553" w:type="pct"/>
          </w:tcPr>
          <w:p w14:paraId="52ED1E9A" w14:textId="77777777" w:rsidR="00A32ABD" w:rsidRPr="005C3CC8" w:rsidRDefault="00A32ABD" w:rsidP="001F1634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A32ABD" w:rsidRPr="00845FD8" w14:paraId="7CF984E7" w14:textId="77777777" w:rsidTr="001F1634">
        <w:trPr>
          <w:jc w:val="center"/>
        </w:trPr>
        <w:tc>
          <w:tcPr>
            <w:tcW w:w="2447" w:type="pct"/>
          </w:tcPr>
          <w:p w14:paraId="5A1A534B" w14:textId="0A770EB3" w:rsidR="00521F45" w:rsidRPr="00521F45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9.1.2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Експертний звіт щодо розгляду проектної документації на будівництво в частині міцності, надійності та довговічності об’єкта будівництва (додаток Б) підтверджує її відповідність нормативним вимогам та відповідні технічні показники.</w:t>
            </w:r>
          </w:p>
          <w:p w14:paraId="3EFA4AF9" w14:textId="147BA19A" w:rsidR="00521F45" w:rsidRPr="00521F45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Обов’язковою частиною такого експертного звіту є додаток до нього, який прошивають і засвідчують печаткою експертної організації.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ньому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має бути наведено основні дані відповідно до 9.1.1.</w:t>
            </w:r>
          </w:p>
          <w:p w14:paraId="231B0D6C" w14:textId="65F349BD" w:rsidR="00A32ABD" w:rsidRPr="00937D76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Такий експертний звіт оформлюють відповідно до 9.1.1.</w:t>
            </w:r>
          </w:p>
        </w:tc>
        <w:tc>
          <w:tcPr>
            <w:tcW w:w="2553" w:type="pct"/>
          </w:tcPr>
          <w:p w14:paraId="5FDEAF57" w14:textId="77777777" w:rsidR="00A32ABD" w:rsidRPr="00937D76" w:rsidRDefault="00A32ABD" w:rsidP="001F1634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96D51" w:rsidRPr="00845FD8" w14:paraId="2016F2D5" w14:textId="77777777" w:rsidTr="001F1634">
        <w:trPr>
          <w:jc w:val="center"/>
        </w:trPr>
        <w:tc>
          <w:tcPr>
            <w:tcW w:w="2447" w:type="pct"/>
          </w:tcPr>
          <w:p w14:paraId="0B6C8C21" w14:textId="0D3794DC" w:rsidR="00C96D51" w:rsidRPr="00937D76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9.1.3</w:t>
            </w: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Експертний звіт щодо розгляду кошторисної частини проектної документації (додаток В) підписують відповідальний експерт з питань експертизи кошторисної частини проектної документації, що засвідчу</w:t>
            </w:r>
            <w:r w:rsidR="000347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ють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відповідною печаткою, та експерти (фахівці), яких було залучено до проведення експертизи, затверджує керівник експертної організації та засвідчу</w:t>
            </w:r>
            <w:r w:rsidR="000347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є </w:t>
            </w: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печаткою.</w:t>
            </w:r>
          </w:p>
        </w:tc>
        <w:tc>
          <w:tcPr>
            <w:tcW w:w="2553" w:type="pct"/>
          </w:tcPr>
          <w:p w14:paraId="5E488B5A" w14:textId="77777777" w:rsidR="00C96D51" w:rsidRPr="007C0639" w:rsidRDefault="00C96D51" w:rsidP="001F1634">
            <w:pPr>
              <w:shd w:val="clear" w:color="auto" w:fill="FFFFFF"/>
              <w:ind w:right="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96D51" w:rsidRPr="004D2E8D" w14:paraId="579E7141" w14:textId="77777777" w:rsidTr="001F1634">
        <w:trPr>
          <w:trHeight w:val="453"/>
          <w:jc w:val="center"/>
        </w:trPr>
        <w:tc>
          <w:tcPr>
            <w:tcW w:w="2447" w:type="pct"/>
          </w:tcPr>
          <w:p w14:paraId="2B6EA7E0" w14:textId="5B6ED15E" w:rsidR="00521F45" w:rsidRPr="00521F45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9.1.4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 результатами розгляду проектної документації на будівництво об’єктів з незначними наслідками (СС1), які споруджують на територіях зі складними</w:t>
            </w:r>
            <w:r w:rsidR="001F163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інженерно-геологічними та техногенними умовами та зі залученням державних коштів, складають експертний звіт за формою додатка Г.</w:t>
            </w:r>
          </w:p>
          <w:p w14:paraId="4F2B15B0" w14:textId="4160CBB9" w:rsidR="00521F45" w:rsidRPr="00521F45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Обов’язковою частиною такого експертного звіту є додаток до нього, який прошивають і засвідчують печаткою експертної організації. У ньому має бути наведено основні дані відповідно до 9.1.1.</w:t>
            </w:r>
          </w:p>
          <w:p w14:paraId="42EBEE8F" w14:textId="39745FE9" w:rsidR="00C96D51" w:rsidRPr="00521F45" w:rsidRDefault="00521F45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Такий експертний звіт оформлюють відповідно до 9.1.1.</w:t>
            </w:r>
          </w:p>
        </w:tc>
        <w:tc>
          <w:tcPr>
            <w:tcW w:w="2553" w:type="pct"/>
          </w:tcPr>
          <w:p w14:paraId="702BB3D2" w14:textId="77777777" w:rsidR="00C96D51" w:rsidRPr="00937D76" w:rsidRDefault="00C96D51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14D4" w:rsidRPr="004D2E8D" w14:paraId="5117B3CC" w14:textId="77777777" w:rsidTr="001F1634">
        <w:trPr>
          <w:jc w:val="center"/>
        </w:trPr>
        <w:tc>
          <w:tcPr>
            <w:tcW w:w="2447" w:type="pct"/>
          </w:tcPr>
          <w:p w14:paraId="746BAF17" w14:textId="2C75D7D9" w:rsidR="00521F45" w:rsidRPr="00521F45" w:rsidRDefault="00521F45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9.1.5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 результатами розгляду проектної документації на </w:t>
            </w: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 xml:space="preserve">будівництво </w:t>
            </w:r>
            <w:r w:rsidR="00EE671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</w:t>
            </w: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разі виявлення помилок і недотримання нормативних вимог до міцності, надійності та довговічності об’єктів будівництва, їхньої експлуатаційної безпеки та інженерного забезпечення,</w:t>
            </w:r>
            <w:r w:rsidR="001F163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зокрема вимог з питань створення умов для безперешкодного доступу осіб з інвалідністю та інших маломобільних груп населення; кошторисної частини проектної документації; санітарного та епідеміологічного благополуччя населення; охорони праці; енергозбереження; екології; пожежної безпеки; техногенної безпеки; ядерної та радіаційної безпеки надають експертний звіт за формою додатка Д.</w:t>
            </w:r>
          </w:p>
          <w:p w14:paraId="6228F572" w14:textId="31BE0276" w:rsidR="00521F45" w:rsidRPr="00521F45" w:rsidRDefault="001F1634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521F45"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Обов’язковою частиною такого експертного звіту є додаток до нього, </w:t>
            </w:r>
            <w:r w:rsidR="006B38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="00521F45"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якому мають бути основні дані відповідно до 9.1.1. </w:t>
            </w:r>
            <w:r w:rsidR="006B38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У</w:t>
            </w:r>
            <w:r w:rsidR="00521F45"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цьому разі заува</w:t>
            </w:r>
            <w:r w:rsidR="006B387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ги</w:t>
            </w:r>
            <w:r w:rsidR="00521F45"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до проектної документації на будівництво зазначають з посиланням на конкретні вимоги законодавчих актів, будівельних норм і правил та нормативних документів, вихідних даних на проектування.</w:t>
            </w:r>
          </w:p>
          <w:p w14:paraId="585D0C6D" w14:textId="4090301B" w:rsidR="00ED14D4" w:rsidRPr="006B3878" w:rsidRDefault="00521F45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Такий експертний звіт та обов’язковий додаток до нього оформлюють відповідно до 9.1.1.</w:t>
            </w:r>
          </w:p>
        </w:tc>
        <w:tc>
          <w:tcPr>
            <w:tcW w:w="2553" w:type="pct"/>
          </w:tcPr>
          <w:p w14:paraId="04B28EAA" w14:textId="77777777" w:rsidR="00ED14D4" w:rsidRPr="00937D76" w:rsidRDefault="00ED14D4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14D4" w:rsidRPr="00564F92" w14:paraId="193F394A" w14:textId="77777777" w:rsidTr="001F1634">
        <w:trPr>
          <w:jc w:val="center"/>
        </w:trPr>
        <w:tc>
          <w:tcPr>
            <w:tcW w:w="2447" w:type="pct"/>
          </w:tcPr>
          <w:p w14:paraId="1559811D" w14:textId="67962B58" w:rsidR="00521F45" w:rsidRPr="00521F45" w:rsidRDefault="00521F45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9.2</w:t>
            </w:r>
            <w:r w:rsidR="001F163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Експертні звіти, складені згідно з формами додатків А, Б, В, Г оформлюють на спеціальних захищених бланках. Оформлення таких бланків для кожної експертної органі</w:t>
            </w:r>
            <w:r w:rsidR="006E674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зації може бути індивідуальним </w:t>
            </w: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 власною нумерацією.</w:t>
            </w:r>
          </w:p>
          <w:p w14:paraId="25BAED82" w14:textId="77777777" w:rsidR="006E6747" w:rsidRDefault="00521F45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Експертний звіт, складений за формою додатка Д, оформлюють на бланках експертної організації.</w:t>
            </w:r>
          </w:p>
          <w:p w14:paraId="0F366201" w14:textId="77777777" w:rsidR="006E6747" w:rsidRDefault="00521F45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Експертну оцінку за результатами експертизи відповідно до 4.9 складають у довільній формі, оформлюють на </w:t>
            </w: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бланках експертної організації</w:t>
            </w:r>
            <w:r w:rsidR="006E674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 Ї</w:t>
            </w: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ї підписують керівник та експерти (фахівці), які здійснювали експертизу.</w:t>
            </w:r>
          </w:p>
          <w:p w14:paraId="345A88AC" w14:textId="3115E4ED" w:rsidR="00ED14D4" w:rsidRPr="00521F45" w:rsidRDefault="00521F45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Експертні звіти (експертні оцінки) за результатами експертизи складають у двох примірниках: один примірник надають замовнику експертизи, другий</w:t>
            </w:r>
            <w:r w:rsidR="001F163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залишають у справі проектної документації на будівництво, яку зберігають в архіві експертної організації.</w:t>
            </w:r>
          </w:p>
        </w:tc>
        <w:tc>
          <w:tcPr>
            <w:tcW w:w="2553" w:type="pct"/>
          </w:tcPr>
          <w:p w14:paraId="1039ECD4" w14:textId="77777777" w:rsidR="00ED14D4" w:rsidRPr="00937D76" w:rsidRDefault="00ED14D4" w:rsidP="001F1634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14D4" w:rsidRPr="00564F92" w14:paraId="3459BF0A" w14:textId="77777777" w:rsidTr="001F1634">
        <w:trPr>
          <w:jc w:val="center"/>
        </w:trPr>
        <w:tc>
          <w:tcPr>
            <w:tcW w:w="2447" w:type="pct"/>
          </w:tcPr>
          <w:p w14:paraId="29858F2C" w14:textId="752C42DD" w:rsidR="00ED14D4" w:rsidRPr="00937D76" w:rsidRDefault="00521F45" w:rsidP="001F1634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9.3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 час вида</w:t>
            </w:r>
            <w:r w:rsidR="006E67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вання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експертних звітів щодо проектної документації на будівництво об’єктів, які за класом наслідків (відповідальності) належать до об’єктів із середніми (СС2) та значними (СС3) наслідками, разом з експертним звітом треба надавати копію кваліфікаційного сертифіката </w:t>
            </w:r>
            <w:proofErr w:type="spellStart"/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ГЕПа</w:t>
            </w:r>
            <w:proofErr w:type="spellEnd"/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засвідчену згідно з ДСТУ 4163.</w:t>
            </w:r>
          </w:p>
        </w:tc>
        <w:tc>
          <w:tcPr>
            <w:tcW w:w="2553" w:type="pct"/>
          </w:tcPr>
          <w:p w14:paraId="03D242CF" w14:textId="77777777" w:rsidR="00ED14D4" w:rsidRPr="00937D76" w:rsidRDefault="00ED14D4" w:rsidP="001F163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ED14D4" w:rsidRPr="004D2E8D" w14:paraId="704B9295" w14:textId="77777777" w:rsidTr="001F1634">
        <w:trPr>
          <w:jc w:val="center"/>
        </w:trPr>
        <w:tc>
          <w:tcPr>
            <w:tcW w:w="2447" w:type="pct"/>
          </w:tcPr>
          <w:p w14:paraId="7202B32E" w14:textId="44F29A76" w:rsidR="00ED14D4" w:rsidRPr="00521F45" w:rsidRDefault="00521F45" w:rsidP="001F1634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10</w:t>
            </w:r>
            <w:r w:rsidR="001F16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ВЕДЕННЯ АРХІВУ СПРАВ ЕКСПЕРТИЗИ ПРОЕКТНОЇ ДОКУМЕНТАЦІЇ НА БУДІВНИЦТВО</w:t>
            </w:r>
          </w:p>
        </w:tc>
        <w:tc>
          <w:tcPr>
            <w:tcW w:w="2553" w:type="pct"/>
          </w:tcPr>
          <w:p w14:paraId="6CA0CFAA" w14:textId="1B90A4C1" w:rsidR="00ED14D4" w:rsidRPr="00521F45" w:rsidRDefault="00ED14D4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ED14D4" w:rsidRPr="00845FD8" w14:paraId="22E4CECB" w14:textId="77777777" w:rsidTr="001F1634">
        <w:trPr>
          <w:jc w:val="center"/>
        </w:trPr>
        <w:tc>
          <w:tcPr>
            <w:tcW w:w="2447" w:type="pct"/>
          </w:tcPr>
          <w:p w14:paraId="1E4358A4" w14:textId="1FF8964F" w:rsidR="00ED14D4" w:rsidRPr="00937D76" w:rsidRDefault="00521F45" w:rsidP="001F1634">
            <w:pPr>
              <w:widowControl w:val="0"/>
              <w:shd w:val="clear" w:color="auto" w:fill="FFFFFF"/>
              <w:tabs>
                <w:tab w:val="left" w:pos="80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10.1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матеріали, які стосуються проведення експертизи проектної документації на будівництво по кожному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об’єкту будівництва, </w:t>
            </w:r>
            <w:r w:rsidR="001861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експертна організація повинна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постійно зберігати в архіві або переда</w:t>
            </w:r>
            <w:r w:rsidR="001861A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ти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зберігання до спеціалізованої архівної установи.</w:t>
            </w:r>
          </w:p>
        </w:tc>
        <w:tc>
          <w:tcPr>
            <w:tcW w:w="2553" w:type="pct"/>
          </w:tcPr>
          <w:p w14:paraId="18AC3E75" w14:textId="77777777" w:rsidR="00ED14D4" w:rsidRPr="00937D76" w:rsidRDefault="00ED14D4" w:rsidP="001F1634">
            <w:pPr>
              <w:shd w:val="clear" w:color="auto" w:fill="FFFFFF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D14D4" w:rsidRPr="004D2E8D" w14:paraId="39A0DBBD" w14:textId="77777777" w:rsidTr="001F1634">
        <w:trPr>
          <w:jc w:val="center"/>
        </w:trPr>
        <w:tc>
          <w:tcPr>
            <w:tcW w:w="2447" w:type="pct"/>
          </w:tcPr>
          <w:p w14:paraId="3EDE15BE" w14:textId="6367F1A1" w:rsidR="00521F45" w:rsidRPr="00521F45" w:rsidRDefault="00521F45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10.2</w:t>
            </w: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Справу експертизи проектної документації на будівництво, яку формують під час її приймання, </w:t>
            </w:r>
            <w:r w:rsidR="001861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повинен</w:t>
            </w:r>
            <w:r w:rsidR="001F1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супроводжувати ГЕП протягом усього часу проведення експертизи. Справу складають з таких матеріалів відповідно до опису залежно від напрямів проведення експертизи:</w:t>
            </w:r>
          </w:p>
          <w:p w14:paraId="68F4E540" w14:textId="77777777" w:rsidR="00CC68CC" w:rsidRDefault="00521F45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 інформації щодо проектної документації на будівництво відповідно до 5.3;</w:t>
            </w:r>
          </w:p>
          <w:p w14:paraId="160BB02E" w14:textId="77777777" w:rsidR="004A53C6" w:rsidRDefault="00521F45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‒ оригіналу або копії договору на проведення експертизи між замовником експертизи та експертною організацією з розрахунком вартості експертизи;</w:t>
            </w:r>
          </w:p>
          <w:p w14:paraId="597285B6" w14:textId="77777777" w:rsidR="0043482A" w:rsidRDefault="00521F45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 оригіналів або копій цивільно-правових договорів щодо залучених до проведення експертизи експертів, фахівців;</w:t>
            </w:r>
          </w:p>
          <w:p w14:paraId="19808F61" w14:textId="77777777" w:rsidR="0043482A" w:rsidRDefault="00521F45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 оригіналів або копій актів приймання-передачі виконаних робіт;</w:t>
            </w:r>
          </w:p>
          <w:p w14:paraId="7409442B" w14:textId="77777777" w:rsidR="0043482A" w:rsidRDefault="00521F45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 листів з питань проведення експертизи проектної документації на будівництво;</w:t>
            </w:r>
          </w:p>
          <w:p w14:paraId="22890DD9" w14:textId="77777777" w:rsidR="0043482A" w:rsidRDefault="00521F45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 одного примірника експертного звіту та обов’язкового додатка до нього;</w:t>
            </w:r>
          </w:p>
          <w:p w14:paraId="7EE50AC8" w14:textId="77777777" w:rsidR="0043482A" w:rsidRDefault="00521F45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 зведеного кошторисного розрахунку із заявленою кошторисною вартістю, засвідченого підписом і печаткою відповідального виконавця проектувальника;</w:t>
            </w:r>
          </w:p>
          <w:p w14:paraId="33DB8967" w14:textId="77777777" w:rsidR="0043482A" w:rsidRDefault="00521F45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 виправленого зведеного кошторисного розрахунку за результатами експертизи, засвідченого підписом і печаткою відповідального виконавця проектувальника;</w:t>
            </w:r>
          </w:p>
          <w:p w14:paraId="0832F9E1" w14:textId="77777777" w:rsidR="0043482A" w:rsidRDefault="00521F45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‒ переліку матеріалів, устаткування, меблів, інвентарю, погодженого замовником будівництва, у разі розгляду кошторисної частини проектної документації на будівництво;</w:t>
            </w:r>
          </w:p>
          <w:p w14:paraId="26A8EED4" w14:textId="77777777" w:rsidR="00ED14D4" w:rsidRPr="00937D76" w:rsidRDefault="00521F45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‒ копії вихідних даних, засвідчені замовником </w:t>
            </w:r>
            <w:r w:rsidR="00434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згідно</w:t>
            </w: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348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521F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ДСТУ 4163.</w:t>
            </w:r>
          </w:p>
        </w:tc>
        <w:tc>
          <w:tcPr>
            <w:tcW w:w="2553" w:type="pct"/>
          </w:tcPr>
          <w:p w14:paraId="39DEF66F" w14:textId="77777777" w:rsidR="00ED14D4" w:rsidRPr="00937D76" w:rsidRDefault="00ED14D4" w:rsidP="001F1634">
            <w:pPr>
              <w:shd w:val="clear" w:color="auto" w:fill="FFFFFF"/>
              <w:tabs>
                <w:tab w:val="left" w:pos="80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A06BB" w:rsidRPr="00845FD8" w14:paraId="39E4BB8E" w14:textId="77777777" w:rsidTr="001F1634">
        <w:trPr>
          <w:jc w:val="center"/>
        </w:trPr>
        <w:tc>
          <w:tcPr>
            <w:tcW w:w="2447" w:type="pct"/>
          </w:tcPr>
          <w:p w14:paraId="6B1AAC36" w14:textId="0ECE4070" w:rsidR="00521F45" w:rsidRDefault="00521F45" w:rsidP="001F1634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10.3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 час розгляду проектної документації на нове будівництво, реконструкцію за всіма необхідними напрямами з вида</w:t>
            </w:r>
            <w:r w:rsidR="004348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ванням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експертного звіту за формою додатка А у справі треба зберігати матеріали відповідно до 10.2 та копію генерального плану (кресленика-розпланування) у масштабі відповідно до вимог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 xml:space="preserve">нормативних документів (за </w:t>
            </w:r>
            <w:r w:rsidR="006076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потреби їх може бути виправлено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заува</w:t>
            </w:r>
            <w:r w:rsidR="006076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гами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експертизи).</w:t>
            </w:r>
          </w:p>
          <w:p w14:paraId="794D898D" w14:textId="10F53EED" w:rsidR="00CA06BB" w:rsidRPr="00937D76" w:rsidRDefault="001F1634" w:rsidP="001F1634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 час розгляду проектної документації на реставрацію, капітальний ремонт, технічне переоснащення за всіма необхідними напрямами з вида</w:t>
            </w:r>
            <w:r w:rsidR="006076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ванням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експертного звіту за формою додатка А у справі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зберігають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</w:t>
            </w:r>
            <w:r w:rsidR="006076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атеріали відповідно до 10.2 та в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разі наявності копію генерального плану (кресленика-розп</w:t>
            </w:r>
            <w:r w:rsidR="006076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ланування) у масштабі згідно з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вимог</w:t>
            </w:r>
            <w:r w:rsidR="0060764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ами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нормативних документів (за </w:t>
            </w:r>
            <w:r w:rsidR="00AE7F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потреби їх може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бути виправлен</w:t>
            </w:r>
            <w:r w:rsidR="00AE7F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заува</w:t>
            </w:r>
            <w:r w:rsidR="00AE7F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експертизи).</w:t>
            </w:r>
          </w:p>
        </w:tc>
        <w:tc>
          <w:tcPr>
            <w:tcW w:w="2553" w:type="pct"/>
          </w:tcPr>
          <w:p w14:paraId="2EA2E2D4" w14:textId="77777777" w:rsidR="00CA06BB" w:rsidRPr="00937D76" w:rsidRDefault="00CA06BB" w:rsidP="001F1634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CA06BB" w:rsidRPr="00845FD8" w14:paraId="3F4C372D" w14:textId="77777777" w:rsidTr="001F1634">
        <w:trPr>
          <w:jc w:val="center"/>
        </w:trPr>
        <w:tc>
          <w:tcPr>
            <w:tcW w:w="2447" w:type="pct"/>
          </w:tcPr>
          <w:p w14:paraId="16FBF694" w14:textId="752CEEAD" w:rsidR="00CA06BB" w:rsidRPr="00937D76" w:rsidRDefault="00521F45" w:rsidP="001F1634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10.4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Під час роз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гляду проектної документації на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будівництво в частині міцності, надійності та довговічності об’єкта будівництва з вида</w:t>
            </w:r>
            <w:r w:rsidR="00AE7F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ванням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експертного звіту за формою додатка Б у справі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зберігають матеріали відповідно до 10.2 та копію кресленика-розпланування у масштабі </w:t>
            </w:r>
            <w:r w:rsidR="00AE7F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згідно з нормативни</w:t>
            </w:r>
            <w:r w:rsidR="005163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</w:t>
            </w:r>
            <w:r w:rsidR="00AE7F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документ</w:t>
            </w:r>
            <w:r w:rsidR="005163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ами</w:t>
            </w:r>
            <w:r w:rsidR="00AE7F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3" w:type="pct"/>
          </w:tcPr>
          <w:p w14:paraId="5B2F43E3" w14:textId="77777777" w:rsidR="00CA06BB" w:rsidRPr="00937D76" w:rsidRDefault="00CA06BB" w:rsidP="001F1634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44FF8" w:rsidRPr="00564F92" w14:paraId="3D733D9A" w14:textId="77777777" w:rsidTr="001F1634">
        <w:trPr>
          <w:jc w:val="center"/>
        </w:trPr>
        <w:tc>
          <w:tcPr>
            <w:tcW w:w="2447" w:type="pct"/>
          </w:tcPr>
          <w:p w14:paraId="69ED9FC6" w14:textId="34A07FFB" w:rsidR="00521F45" w:rsidRPr="00521F45" w:rsidRDefault="00521F45" w:rsidP="001F1634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10.5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Під час розгляду проектної документації на будівництво</w:t>
            </w:r>
            <w:r w:rsidR="00AE7FE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зокрема проектної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документації на нове будівництво, реконструкцію, технічне переоснащення об’єктів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 незначними наслідками (СС1), з вида</w:t>
            </w:r>
            <w:r w:rsidR="00EE043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ванням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експертного звіту за формою додатка В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справі зберігають матеріали відповідно до 10.2.</w:t>
            </w:r>
          </w:p>
          <w:p w14:paraId="5C175462" w14:textId="47636835" w:rsidR="00044FF8" w:rsidRPr="00937D76" w:rsidRDefault="001F1634" w:rsidP="001F1634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 час розгляду проектної документації щодо виконання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будівельних робіт з капітального ремонту об’єктів з незначними наслідками (СС1), пов’язаних винятково з поліпшенням експл</w:t>
            </w:r>
            <w:r w:rsidR="00EE043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уатаційних показників, з видаванням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експертного звіту за формою додатка В у справі зберігають матеріали відповідно до 10.2 (крім вихідних </w:t>
            </w:r>
            <w:r w:rsidR="00521F45"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даних), копію дефектного акту, затвердженого замовником, і копію завдання на проектування, з</w:t>
            </w:r>
            <w:r w:rsidR="00EE043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асвідчені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EE043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замовником згідно з ДСТУ 4163.</w:t>
            </w:r>
          </w:p>
        </w:tc>
        <w:tc>
          <w:tcPr>
            <w:tcW w:w="2553" w:type="pct"/>
          </w:tcPr>
          <w:p w14:paraId="060D0B32" w14:textId="77777777" w:rsidR="00044FF8" w:rsidRPr="00937D76" w:rsidRDefault="00044FF8" w:rsidP="001F1634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044FF8" w:rsidRPr="00564F92" w14:paraId="092B81E3" w14:textId="77777777" w:rsidTr="001F1634">
        <w:trPr>
          <w:jc w:val="center"/>
        </w:trPr>
        <w:tc>
          <w:tcPr>
            <w:tcW w:w="2447" w:type="pct"/>
          </w:tcPr>
          <w:p w14:paraId="090F1EE1" w14:textId="36863041" w:rsidR="00044FF8" w:rsidRPr="00937D76" w:rsidRDefault="00521F45" w:rsidP="001F1634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21F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10.6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Під час розгляду проектної документації на будівництво в частині міцності, надійності та довговічності об’єкта будівництва та щодо її кошторисної частини з вида</w:t>
            </w:r>
            <w:r w:rsidR="00EE043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ванням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експертного звіту за формою додатка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 у справі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зберігають матеріали відповідно до 10.2 та копію кресленика-розпланування у масшта</w:t>
            </w:r>
            <w:r w:rsidR="005163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 згідно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163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нормативни</w:t>
            </w:r>
            <w:r w:rsidR="005163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ми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документ</w:t>
            </w:r>
            <w:r w:rsidR="005163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ами</w:t>
            </w:r>
            <w:r w:rsidRPr="00521F4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553" w:type="pct"/>
          </w:tcPr>
          <w:p w14:paraId="242060BA" w14:textId="77777777" w:rsidR="00044FF8" w:rsidRPr="00937D76" w:rsidRDefault="00044FF8" w:rsidP="001F1634">
            <w:pPr>
              <w:pStyle w:val="ListParagraph"/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521F45" w14:paraId="65D1E2FB" w14:textId="77777777" w:rsidTr="001F1634">
        <w:trPr>
          <w:jc w:val="center"/>
        </w:trPr>
        <w:tc>
          <w:tcPr>
            <w:tcW w:w="2447" w:type="pct"/>
          </w:tcPr>
          <w:p w14:paraId="65228B6C" w14:textId="7A4CE40E" w:rsidR="009E051B" w:rsidRPr="00937D76" w:rsidRDefault="00F37C5D" w:rsidP="001F163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3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10.7</w:t>
            </w:r>
            <w:r w:rsidR="001F163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F37C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разі вида</w:t>
            </w:r>
            <w:r w:rsidR="005163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вання </w:t>
            </w:r>
            <w:r w:rsidRPr="00F37C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експертного звіту за формою додатка Д у справі зберігають матеріали відповідно до 10.2 та копію генерального плану (кресленика-розпланування) у масштабі </w:t>
            </w:r>
            <w:r w:rsidR="005163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згідно з</w:t>
            </w:r>
            <w:r w:rsidRPr="00F37C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вимог</w:t>
            </w:r>
            <w:r w:rsidR="005163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ами </w:t>
            </w:r>
            <w:r w:rsidRPr="00F37C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нормативних документі</w:t>
            </w:r>
            <w:r w:rsidR="005163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в.</w:t>
            </w:r>
          </w:p>
        </w:tc>
        <w:tc>
          <w:tcPr>
            <w:tcW w:w="2553" w:type="pct"/>
          </w:tcPr>
          <w:p w14:paraId="794BA3A5" w14:textId="77777777" w:rsidR="009E051B" w:rsidRPr="00937D76" w:rsidRDefault="009E051B" w:rsidP="001F1634">
            <w:pPr>
              <w:pStyle w:val="ListParagraph"/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521F45" w14:paraId="426076C8" w14:textId="77777777" w:rsidTr="001F1634">
        <w:trPr>
          <w:jc w:val="center"/>
        </w:trPr>
        <w:tc>
          <w:tcPr>
            <w:tcW w:w="2447" w:type="pct"/>
          </w:tcPr>
          <w:p w14:paraId="3FFDA2B5" w14:textId="138FC68C" w:rsidR="009E051B" w:rsidRPr="00937D76" w:rsidRDefault="00F37C5D" w:rsidP="001F1634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37C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10.8</w:t>
            </w:r>
            <w:r w:rsidR="001F163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F37C5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матеріали, перелічені в 10.2, прошивають (за описом) в одну книгу та передають на постійне зберігання до архіву справ експертизи проектн</w:t>
            </w:r>
            <w:r w:rsidR="005163ED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ої документації на будівництво.</w:t>
            </w:r>
          </w:p>
        </w:tc>
        <w:tc>
          <w:tcPr>
            <w:tcW w:w="2553" w:type="pct"/>
          </w:tcPr>
          <w:p w14:paraId="0057C656" w14:textId="77777777" w:rsidR="009E051B" w:rsidRPr="00937D76" w:rsidRDefault="009E051B" w:rsidP="001F1634">
            <w:pPr>
              <w:pStyle w:val="ListParagraph"/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051B" w:rsidRPr="00845FD8" w14:paraId="2A1D34A7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09B9B093" w14:textId="77777777" w:rsidR="009E051B" w:rsidRPr="00937D76" w:rsidRDefault="00950D97" w:rsidP="001F1634">
            <w:pPr>
              <w:widowControl w:val="0"/>
              <w:shd w:val="clear" w:color="auto" w:fill="FFFFFF"/>
              <w:tabs>
                <w:tab w:val="left" w:pos="56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50D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10.9</w:t>
            </w:r>
            <w:r w:rsidRPr="00950D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Після завершення експертизи надану проектну документацію на будівництво </w:t>
            </w:r>
            <w:r w:rsidR="001D06B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повертають замовнику в обсязі, у</w:t>
            </w:r>
            <w:r w:rsidRPr="00950D9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якому її було надано для проведення експертизи.</w:t>
            </w: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33B7B811" w14:textId="77777777" w:rsidR="009E051B" w:rsidRPr="00937D76" w:rsidRDefault="009E051B" w:rsidP="001F1634">
            <w:pPr>
              <w:pStyle w:val="ListParagraph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4849ED38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2C1E62EA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ДОДАТКИ</w:t>
            </w: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24C58346" w14:textId="7F6A2493" w:rsidR="009E051B" w:rsidRPr="00937D76" w:rsidRDefault="009E051B" w:rsidP="001F1634">
            <w:pPr>
              <w:shd w:val="clear" w:color="auto" w:fill="FFFFFF"/>
              <w:ind w:right="4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24C894DB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436AC795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ДОДАТОК А</w:t>
            </w:r>
          </w:p>
          <w:p w14:paraId="7277681B" w14:textId="77777777" w:rsidR="009E051B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(обов'язковий)</w:t>
            </w:r>
          </w:p>
          <w:p w14:paraId="69E1D0DD" w14:textId="77777777" w:rsidR="00FC1671" w:rsidRPr="00937D76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168E45" w14:textId="77777777" w:rsidR="009E051B" w:rsidRPr="001D06BE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D06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ФОРМА ЕКСПЕРТНОГО ЗВІТУ</w:t>
            </w:r>
          </w:p>
          <w:p w14:paraId="347DA7A4" w14:textId="77777777" w:rsidR="009E051B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щодо розгляду проектної документації на будівництво</w:t>
            </w:r>
          </w:p>
          <w:p w14:paraId="575CBAB1" w14:textId="77777777" w:rsidR="001F1634" w:rsidRPr="00937D76" w:rsidRDefault="001F1634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1B72F909" w14:textId="77777777" w:rsidR="009E051B" w:rsidRPr="00937D76" w:rsidRDefault="009E051B" w:rsidP="001F1634">
            <w:pPr>
              <w:shd w:val="clear" w:color="auto" w:fill="FFFFFF"/>
              <w:ind w:right="4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E051B" w:rsidRPr="00937D76" w14:paraId="6966F0F7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1FB0E8F6" w14:textId="06D1B6A0" w:rsidR="009E051B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C14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ЗАТВЕРДЖУЮ</w:t>
            </w:r>
          </w:p>
          <w:p w14:paraId="60E5E009" w14:textId="77777777" w:rsidR="000C14D7" w:rsidRPr="000C14D7" w:rsidRDefault="000C14D7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lastRenderedPageBreak/>
              <w:t>________________________</w:t>
            </w:r>
          </w:p>
          <w:p w14:paraId="6DD09BB9" w14:textId="77777777" w:rsidR="009E051B" w:rsidRPr="00937D76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(Керівник експертної організації)</w:t>
            </w:r>
          </w:p>
          <w:p w14:paraId="76F2FBF8" w14:textId="77777777" w:rsidR="00FC1671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62B94B5C" w14:textId="77777777" w:rsidR="00FC1671" w:rsidRDefault="000C14D7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</w:t>
            </w:r>
          </w:p>
          <w:p w14:paraId="798CE268" w14:textId="77777777" w:rsidR="00FC1671" w:rsidRPr="00FC1671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_________________</w:t>
            </w: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_______</w:t>
            </w:r>
          </w:p>
          <w:p w14:paraId="2CD6B5C1" w14:textId="77777777" w:rsidR="009E051B" w:rsidRPr="00937D76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</w:t>
            </w:r>
            <w:r w:rsidR="000C14D7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ідпис                </w:t>
            </w:r>
            <w:r w:rsidR="000C14D7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Власне ім’я, ПРІЗВИЩЕ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</w:r>
          </w:p>
          <w:p w14:paraId="44077E43" w14:textId="77777777" w:rsidR="00FC1671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 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</w:p>
          <w:p w14:paraId="6E839F50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місто______       </w:t>
            </w:r>
          </w:p>
          <w:p w14:paraId="17DCA94F" w14:textId="77777777" w:rsidR="009E051B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4A83AB22" w14:textId="77777777" w:rsidR="001F1634" w:rsidRPr="00937D76" w:rsidRDefault="001F1634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384926EC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4EBF6271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38DEB45C" w14:textId="77777777" w:rsidR="009E051B" w:rsidRPr="000C14D7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C14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ЕКСПЕРТНИЙ ЗВІТ</w:t>
            </w:r>
            <w:r w:rsidR="000C14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(позитивний)</w:t>
            </w:r>
          </w:p>
          <w:p w14:paraId="52BA07B6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щодо розгляду проектної документації</w:t>
            </w:r>
            <w:r w:rsidR="000C14D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 будівництво</w:t>
            </w:r>
          </w:p>
          <w:p w14:paraId="45C6A63C" w14:textId="77777777" w:rsidR="009E051B" w:rsidRPr="00937D76" w:rsidRDefault="000C14D7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70E432D2" w14:textId="77777777" w:rsidR="009E051B" w:rsidRPr="00937D76" w:rsidRDefault="000C14D7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(стадія проектування)</w:t>
            </w:r>
          </w:p>
          <w:p w14:paraId="7D7E991F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</w:t>
            </w:r>
            <w:r w:rsidR="00842A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</w:t>
            </w:r>
          </w:p>
          <w:p w14:paraId="7CC53DC2" w14:textId="77777777" w:rsidR="009E051B" w:rsidRPr="00937D76" w:rsidRDefault="00842A4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(назва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об’єкта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будівництва)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35DF334A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E051B" w:rsidRPr="003842DD" w14:paraId="264520A1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1F306A9C" w14:textId="77777777" w:rsidR="009E051B" w:rsidRPr="00842A4B" w:rsidRDefault="00842A4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42A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Класи наслідків (відповідальності) об’єктів_______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1F76A92F" w14:textId="77777777" w:rsidR="009E051B" w:rsidRPr="003842DD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E051B" w:rsidRPr="00937D76" w14:paraId="008CAC6C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45018EF0" w14:textId="77777777" w:rsidR="00842A4B" w:rsidRPr="00842A4B" w:rsidRDefault="00842A4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42A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Сукупний показник ______</w:t>
            </w:r>
          </w:p>
          <w:p w14:paraId="67D56DD8" w14:textId="75F4E6CA" w:rsidR="00842A4B" w:rsidRPr="00842A4B" w:rsidRDefault="00842A4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42A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 1</w:t>
            </w:r>
            <w:r w:rsidRPr="00842A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Сукупний показник зазначають відповідно до 4.7.</w:t>
            </w:r>
          </w:p>
          <w:p w14:paraId="01E3DD73" w14:textId="77777777" w:rsidR="00842A4B" w:rsidRDefault="00842A4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DB3406C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Замовник _________</w:t>
            </w:r>
            <w:r w:rsidR="00842A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00BB3932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</w:t>
            </w:r>
            <w:r w:rsidR="00842A4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(назва організації)</w:t>
            </w:r>
          </w:p>
          <w:p w14:paraId="298DE1FF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Генеральний проектувальник _______________________</w:t>
            </w:r>
          </w:p>
          <w:p w14:paraId="4323BB45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(назва організації)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4CD41DEB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E051B" w:rsidRPr="00564F92" w14:paraId="634F99A2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5B3402B4" w14:textId="77777777" w:rsidR="00826745" w:rsidRPr="00842A4B" w:rsidRDefault="00842A4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42A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результатами розгляду проектної документації на будівництво встановлено,   що   зазначену   документацію   розроблено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згідно з </w:t>
            </w:r>
            <w:r w:rsidRPr="00842A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вихідни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ми </w:t>
            </w:r>
            <w:r w:rsidRPr="00842A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ми </w:t>
            </w:r>
            <w:r w:rsidRPr="00842A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 проектування з дотриманням вимог (</w:t>
            </w:r>
            <w:r w:rsidR="00011B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щодо </w:t>
            </w:r>
            <w:r w:rsidRPr="00842A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міцності, надійності та довговічності об’єкта будівництва, його експлуатаційної безпеки, у тому числі вимог з питань створення умов для безперешкодного доступу осіб з інвалідністю та інших маломобільних груп населення, та інженерного забезпечення; кошторисної частини проектної документації; санітарного </w:t>
            </w:r>
            <w:r w:rsidR="00011B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й</w:t>
            </w:r>
            <w:r w:rsidRPr="00842A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епідеміологічного благополуччя населення; охорони праці; екології; </w:t>
            </w:r>
            <w:r w:rsidRPr="00842A4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пожежної безпеки; техногенної безпеки; ядерної та радіаційної безпеки; енергозбереження) і може бути затверджено (схвалено) в установленому порядку з такими техніко-економічними (технічними) показниками: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75589B6D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596800BE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08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985"/>
              <w:gridCol w:w="2976"/>
              <w:gridCol w:w="2119"/>
            </w:tblGrid>
            <w:tr w:rsidR="009E051B" w:rsidRPr="00937D76" w14:paraId="22C95B3B" w14:textId="77777777" w:rsidTr="00947A86">
              <w:trPr>
                <w:trHeight w:hRule="exact" w:val="346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FC5D18F" w14:textId="77777777" w:rsidR="009E051B" w:rsidRPr="00011B09" w:rsidRDefault="009E051B" w:rsidP="001F16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11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Показник</w:t>
                  </w: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30568DD" w14:textId="77777777" w:rsidR="009E051B" w:rsidRPr="00011B09" w:rsidRDefault="009E051B" w:rsidP="001F16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11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Од</w:t>
                  </w:r>
                  <w:r w:rsidR="00011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 xml:space="preserve">иниця </w:t>
                  </w:r>
                  <w:r w:rsidRPr="00011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вимір</w:t>
                  </w:r>
                  <w:r w:rsidR="00011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ювання</w:t>
                  </w:r>
                </w:p>
              </w:tc>
              <w:tc>
                <w:tcPr>
                  <w:tcW w:w="2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6194C152" w14:textId="77777777" w:rsidR="009E051B" w:rsidRPr="00011B09" w:rsidRDefault="009E051B" w:rsidP="001F16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011B0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Кількість</w:t>
                  </w:r>
                </w:p>
              </w:tc>
            </w:tr>
            <w:tr w:rsidR="009E051B" w:rsidRPr="00937D76" w14:paraId="2D4D8123" w14:textId="77777777" w:rsidTr="00947A86">
              <w:trPr>
                <w:trHeight w:hRule="exact" w:val="317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1BDA440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352FF79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21F7EBB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E051B" w:rsidRPr="00937D76" w14:paraId="51741A28" w14:textId="77777777" w:rsidTr="00947A86">
              <w:trPr>
                <w:trHeight w:hRule="exact" w:val="346"/>
              </w:trPr>
              <w:tc>
                <w:tcPr>
                  <w:tcW w:w="19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15FE4D9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6DB1719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E11F1C0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6E1C4E57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4EF64954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283C4BED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05F16214" w14:textId="77777777" w:rsidR="00011B09" w:rsidRDefault="00011B09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184C3FB5" w14:textId="77777777" w:rsidR="00011B09" w:rsidRPr="00011B09" w:rsidRDefault="00011B09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11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 2.</w:t>
            </w:r>
            <w:r w:rsidRPr="00011B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Напрями експертизи зазначають відповідно до 8.6. </w:t>
            </w:r>
          </w:p>
          <w:p w14:paraId="4034BD33" w14:textId="77777777" w:rsidR="00011B09" w:rsidRDefault="00011B09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11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 3.</w:t>
            </w:r>
            <w:r w:rsidRPr="00011B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Техніко-економічні показники зазначають </w:t>
            </w:r>
            <w:r w:rsidR="00712F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згідно з додатками</w:t>
            </w:r>
            <w:r w:rsidRPr="00011B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И, К, Л ДБН А.2.2-3 [10].</w:t>
            </w:r>
          </w:p>
          <w:p w14:paraId="52E42A01" w14:textId="77777777" w:rsidR="001F1634" w:rsidRPr="00011B09" w:rsidRDefault="001F1634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65AA807" w14:textId="77777777" w:rsidR="00011B09" w:rsidRPr="00011B09" w:rsidRDefault="00011B09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11B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Обов’язковий додаток до експертного звіту на ___аркушах.</w:t>
            </w:r>
          </w:p>
          <w:p w14:paraId="4E8C3F83" w14:textId="77777777" w:rsidR="009E051B" w:rsidRDefault="00011B09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11B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 4.</w:t>
            </w:r>
            <w:r w:rsidRPr="00011B0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Обов’язковий додаток складають відповідно до 9.1.1.</w:t>
            </w:r>
          </w:p>
          <w:p w14:paraId="6EED059B" w14:textId="162C3A1D" w:rsidR="001F1634" w:rsidRPr="00937D76" w:rsidRDefault="001F1634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15FD0F2F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E051B" w:rsidRPr="00564F92" w14:paraId="7D1FDB1A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7EB09FB2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Головний експерт проекту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___________</w:t>
            </w:r>
            <w:r w:rsidR="00712F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58EB5F9B" w14:textId="77777777" w:rsidR="00712F5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</w:t>
            </w:r>
            <w:r w:rsidR="00712F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83B9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</w:r>
            <w:r w:rsidR="00712F5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Власне ім’я, ПРІЗВИЩЕ</w:t>
            </w:r>
            <w:r w:rsidR="00712F56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58BFA588" w14:textId="77777777" w:rsidR="00712F56" w:rsidRDefault="00712F5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4B3E45A5" w14:textId="77777777" w:rsidR="009E051B" w:rsidRPr="00937D76" w:rsidRDefault="00712F5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 (серія та номер кваліфікаційного сертифіката)</w:t>
            </w:r>
          </w:p>
          <w:p w14:paraId="2F02B2B8" w14:textId="77777777" w:rsidR="00712F56" w:rsidRDefault="00712F5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58F0647" w14:textId="77777777" w:rsidR="00F54463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Відповідальні експерти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_______________</w:t>
            </w:r>
            <w:r w:rsidR="00712F5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2AF08592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  <w:t xml:space="preserve">                </w:t>
            </w:r>
            <w:r w:rsidR="00F54463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</w:t>
            </w:r>
            <w:r w:rsidR="00083B9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 w:rsidR="00712F5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Власне ім’я, ПРІЗВИЩЕ</w:t>
            </w:r>
          </w:p>
          <w:p w14:paraId="6840F938" w14:textId="77777777" w:rsidR="00083B91" w:rsidRDefault="00083B9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1FA5C89D" w14:textId="77777777" w:rsidR="009E051B" w:rsidRDefault="00083B9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 (серія та номер кваліфікаційного сертифіката)</w:t>
            </w:r>
          </w:p>
          <w:p w14:paraId="360DFEC3" w14:textId="77777777" w:rsidR="00083B91" w:rsidRDefault="00083B9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51F33C81" w14:textId="77777777" w:rsidR="00083B91" w:rsidRDefault="00083B9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7B650D82" w14:textId="77777777" w:rsidR="00083B91" w:rsidRDefault="00083B9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8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Експерти (фахівці)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______________              ___________________</w:t>
            </w:r>
          </w:p>
          <w:p w14:paraId="6EC41C99" w14:textId="77777777" w:rsidR="00083B91" w:rsidRDefault="00083B9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Власне ім’я, ПРІЗВИЩЕ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748A1AD5" w14:textId="77777777" w:rsidR="00083B91" w:rsidRPr="00083B91" w:rsidRDefault="00083B9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713443F4" w14:textId="77777777" w:rsidR="00826745" w:rsidRPr="00826745" w:rsidRDefault="00826745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9E051B" w:rsidRPr="00564F92" w14:paraId="6545A6B6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19749C01" w14:textId="77777777" w:rsidR="00083B91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ДОДАТОК Б </w:t>
            </w:r>
          </w:p>
          <w:p w14:paraId="29918A1D" w14:textId="77777777" w:rsidR="009E051B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(обов'язковий)</w:t>
            </w:r>
          </w:p>
          <w:p w14:paraId="4F6C3368" w14:textId="77777777" w:rsidR="00083B91" w:rsidRPr="00937D76" w:rsidRDefault="00083B9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4FCF174" w14:textId="77777777" w:rsidR="009E051B" w:rsidRPr="00083B91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83B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ФОРМА ЕКСПЕРТНОГО ЗВІТУ</w:t>
            </w:r>
          </w:p>
          <w:p w14:paraId="7DBE6B4C" w14:textId="77777777" w:rsidR="009E051B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щодо розгляду проектної документації в частині міцності, надійності та довговічності об'єкта будівництва</w:t>
            </w:r>
          </w:p>
          <w:p w14:paraId="76C7AC5B" w14:textId="77777777" w:rsidR="001F1634" w:rsidRPr="00937D76" w:rsidRDefault="001F1634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652C0842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7D54192C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3C2B01A9" w14:textId="77777777" w:rsidR="00FC1671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C14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ЗАТВЕРДЖУЮ</w:t>
            </w:r>
          </w:p>
          <w:p w14:paraId="58EB831D" w14:textId="77777777" w:rsidR="00FC1671" w:rsidRPr="000C14D7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________________________</w:t>
            </w:r>
          </w:p>
          <w:p w14:paraId="5E11DDC1" w14:textId="77777777" w:rsidR="00FC1671" w:rsidRPr="00937D76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(Керівник експертної організації)</w:t>
            </w:r>
          </w:p>
          <w:p w14:paraId="6E75165E" w14:textId="77777777" w:rsidR="00FC1671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1CE80B83" w14:textId="77777777" w:rsidR="00FC1671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</w:t>
            </w:r>
          </w:p>
          <w:p w14:paraId="0D0E61B5" w14:textId="77777777" w:rsidR="00FC1671" w:rsidRPr="00FC1671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_________________</w:t>
            </w: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_______</w:t>
            </w:r>
          </w:p>
          <w:p w14:paraId="7BC70A4F" w14:textId="77777777" w:rsidR="00FC1671" w:rsidRPr="00937D76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ідпис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Власне ім’я, ПРІЗВИЩЕ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</w:r>
          </w:p>
          <w:p w14:paraId="1DE36353" w14:textId="77777777" w:rsidR="00FC1671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 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</w:p>
          <w:p w14:paraId="37662CE9" w14:textId="77777777" w:rsidR="00FC1671" w:rsidRPr="00937D76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місто______       </w:t>
            </w:r>
          </w:p>
          <w:p w14:paraId="65D5C49A" w14:textId="77777777" w:rsidR="009E051B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54E43F9B" w14:textId="77777777" w:rsidR="00FC1671" w:rsidRPr="00937D76" w:rsidRDefault="00FC167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5368FA38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6C1F5A" w14:paraId="41CA3648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1E569D3B" w14:textId="77777777" w:rsidR="009E051B" w:rsidRPr="00FC1671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C1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ЕКСПЕРТНИЙ ЗВІТ</w:t>
            </w:r>
            <w:r w:rsidR="00FC1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(позитивний)</w:t>
            </w:r>
          </w:p>
          <w:p w14:paraId="7BDA97CD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щодо розгляду проектної документації в частині міцності, надійності та довговічності об'єкта будівництва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0BFE9C98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262049E7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2E2261E4" w14:textId="77777777" w:rsidR="009E051B" w:rsidRPr="00937D76" w:rsidRDefault="000E6C4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 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78123740" w14:textId="77777777" w:rsidR="009E051B" w:rsidRPr="00937D76" w:rsidRDefault="000E6C4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(стадія проектування)</w:t>
            </w:r>
          </w:p>
          <w:p w14:paraId="6DDE80C4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 w:rsidR="000E6C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</w:t>
            </w:r>
          </w:p>
          <w:p w14:paraId="0BFEDC69" w14:textId="77777777" w:rsidR="009E051B" w:rsidRPr="00937D76" w:rsidRDefault="000E6C4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</w:t>
            </w:r>
            <w:r w:rsidRPr="000E6C4D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назва об’єкта будівництва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)</w:t>
            </w:r>
          </w:p>
          <w:p w14:paraId="4B5A6FB3" w14:textId="77777777" w:rsidR="000E6C4D" w:rsidRPr="000E6C4D" w:rsidRDefault="000E6C4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6C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Класи наслідків (відповідальності) об’єктів_______</w:t>
            </w:r>
          </w:p>
          <w:p w14:paraId="677C11C6" w14:textId="77777777" w:rsidR="000E6C4D" w:rsidRPr="000E6C4D" w:rsidRDefault="000E6C4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6C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Сукупний показник ______</w:t>
            </w:r>
          </w:p>
          <w:p w14:paraId="1DC2BA6A" w14:textId="4F46B9E2" w:rsidR="003842DD" w:rsidRDefault="000E6C4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E6C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Примітка 1.</w:t>
            </w:r>
            <w:r w:rsidRPr="000E6C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Сукупний показник зазначають відповідно до 4.7.</w:t>
            </w:r>
          </w:p>
          <w:p w14:paraId="5276340C" w14:textId="77777777" w:rsidR="000E6C4D" w:rsidRDefault="000E6C4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BB78B66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Замовник _</w:t>
            </w:r>
            <w:r w:rsidR="000E6C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</w:t>
            </w:r>
          </w:p>
          <w:p w14:paraId="6B6B9621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(назва організації)</w:t>
            </w:r>
          </w:p>
          <w:p w14:paraId="196B542C" w14:textId="77777777" w:rsidR="000E6C4D" w:rsidRDefault="000E6C4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4588C9EA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Генеральний проектувальник_______</w:t>
            </w:r>
            <w:r w:rsidR="000E6C4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2BB6FD1C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(назва організації)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2618F29D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E051B" w:rsidRPr="00564F92" w14:paraId="5B0D9F56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3FBFE6BA" w14:textId="4487D698" w:rsidR="009E051B" w:rsidRPr="00937D76" w:rsidRDefault="000F44F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F44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результатами розгляду проектної документації на будівництво встановлено,   що   зазначену   документацію   розроблено з дотриманням вимог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</w:t>
            </w:r>
            <w:r w:rsidRPr="000F44F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 міцності, надійності та довговічності об’єкта будівництва, яка має такі технічні показники: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4003562C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6A86F604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04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504"/>
              <w:gridCol w:w="2268"/>
              <w:gridCol w:w="2268"/>
            </w:tblGrid>
            <w:tr w:rsidR="009E051B" w:rsidRPr="00937D76" w14:paraId="71E5A9C7" w14:textId="77777777" w:rsidTr="00482018">
              <w:trPr>
                <w:trHeight w:hRule="exact" w:val="374"/>
              </w:trPr>
              <w:tc>
                <w:tcPr>
                  <w:tcW w:w="2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4A69FC7" w14:textId="77777777" w:rsidR="009E051B" w:rsidRPr="00482018" w:rsidRDefault="009E051B" w:rsidP="001F16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820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Показники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774C6098" w14:textId="77777777" w:rsidR="009E051B" w:rsidRPr="00482018" w:rsidRDefault="00482018" w:rsidP="001F16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820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Одиниця виміру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822961D" w14:textId="77777777" w:rsidR="009E051B" w:rsidRPr="00482018" w:rsidRDefault="009E051B" w:rsidP="001F16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820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Кількість</w:t>
                  </w:r>
                </w:p>
              </w:tc>
            </w:tr>
            <w:tr w:rsidR="009E051B" w:rsidRPr="00937D76" w14:paraId="5812B862" w14:textId="77777777" w:rsidTr="00482018">
              <w:trPr>
                <w:trHeight w:hRule="exact" w:val="336"/>
              </w:trPr>
              <w:tc>
                <w:tcPr>
                  <w:tcW w:w="2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2AF2FEE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5CE8205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E5EDB60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E051B" w:rsidRPr="00937D76" w14:paraId="63EA32E6" w14:textId="77777777" w:rsidTr="00482018">
              <w:trPr>
                <w:trHeight w:hRule="exact" w:val="346"/>
              </w:trPr>
              <w:tc>
                <w:tcPr>
                  <w:tcW w:w="2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1385E84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A8EE2C4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69E59DC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9E051B" w:rsidRPr="00937D76" w14:paraId="1BBEB2AD" w14:textId="77777777" w:rsidTr="00482018">
              <w:trPr>
                <w:trHeight w:hRule="exact" w:val="365"/>
              </w:trPr>
              <w:tc>
                <w:tcPr>
                  <w:tcW w:w="2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AF8390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56F545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650C1641" w14:textId="77777777" w:rsidR="009E051B" w:rsidRPr="00937D76" w:rsidRDefault="009E051B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7DD9625F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179FDA50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725710A5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5698F82E" w14:textId="77777777" w:rsid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575D8CC" w14:textId="01C81CEB" w:rsidR="00482018" w:rsidRP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20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Примітка 2.</w:t>
            </w:r>
            <w:r w:rsidRPr="004820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Техніко-економічні показники зазначають відповідно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згідно з </w:t>
            </w:r>
            <w:r w:rsidRPr="004820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ами</w:t>
            </w:r>
            <w:r w:rsidRPr="004820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И, К, Л ДБН А.2.2-3 [10].</w:t>
            </w:r>
          </w:p>
          <w:p w14:paraId="550AED04" w14:textId="77777777" w:rsid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F33834E" w14:textId="77777777" w:rsidR="00482018" w:rsidRP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20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Обов’язковий дода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ток до експертного звіту на __</w:t>
            </w:r>
            <w:r w:rsidRPr="004820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аркушах.</w:t>
            </w:r>
          </w:p>
          <w:p w14:paraId="1640FA71" w14:textId="13C7D4EF" w:rsidR="009E051B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820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Примітка 3.</w:t>
            </w:r>
            <w:r w:rsidRPr="0048201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Обов’язковий додаток складають відповідно до 9.1.2.</w:t>
            </w:r>
          </w:p>
          <w:p w14:paraId="55D46FE1" w14:textId="77777777" w:rsidR="00D0066F" w:rsidRPr="00937D76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51D4F8BB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564F92" w14:paraId="134085C4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11268DAB" w14:textId="77777777" w:rsidR="00482018" w:rsidRPr="00937D76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Головний експерт проекту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0F159930" w14:textId="77777777" w:rsid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Власне ім’я, ПРІЗВИЩЕ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4AA28587" w14:textId="77777777" w:rsid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57E963A2" w14:textId="77777777" w:rsidR="00482018" w:rsidRPr="00937D76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 (серія та номер кваліфікаційного сертифіката)</w:t>
            </w:r>
          </w:p>
          <w:p w14:paraId="2FA024A8" w14:textId="77777777" w:rsid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2DAAFC9A" w14:textId="77777777" w:rsid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Відповідальні експерти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13A962EF" w14:textId="77777777" w:rsidR="00482018" w:rsidRPr="00937D76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Власне ім’я, ПРІЗВИЩЕ</w:t>
            </w:r>
          </w:p>
          <w:p w14:paraId="64452D22" w14:textId="77777777" w:rsid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4CE1680A" w14:textId="77777777" w:rsid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 (серія та номер кваліфікаційного сертифіката)</w:t>
            </w:r>
          </w:p>
          <w:p w14:paraId="7E6116AE" w14:textId="77777777" w:rsid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6DB00340" w14:textId="77777777" w:rsidR="00482018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8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Експерти (фахівці)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______________              ___________________</w:t>
            </w:r>
          </w:p>
          <w:p w14:paraId="180D0D96" w14:textId="3D65D60E" w:rsidR="00482018" w:rsidRPr="001F1634" w:rsidRDefault="00482018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Власне ім’я, ПРІЗВИЩЕ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7CEE000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667435CA" w14:textId="77777777" w:rsidR="00D03B66" w:rsidRPr="00937D76" w:rsidRDefault="00D03B6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E051B" w:rsidRPr="00937D76" w14:paraId="790952AF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31BE69DA" w14:textId="77777777" w:rsidR="00D0066F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ДОДАТОК В </w:t>
            </w:r>
          </w:p>
          <w:p w14:paraId="70EF9A4C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(обов'язковий)</w:t>
            </w:r>
          </w:p>
          <w:p w14:paraId="32FF481A" w14:textId="77777777" w:rsidR="00D0066F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7DD5E8" w14:textId="77777777" w:rsidR="009E051B" w:rsidRPr="00D0066F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006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ФОРМА ЕКСПЕРТНОГО ЗВІТУ</w:t>
            </w:r>
          </w:p>
          <w:p w14:paraId="2483CB32" w14:textId="77777777" w:rsidR="009E051B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щодо розгляду кошторисної частини проектної документації </w:t>
            </w:r>
          </w:p>
          <w:p w14:paraId="6F17138E" w14:textId="77777777" w:rsidR="00D0066F" w:rsidRPr="00937D76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635618FB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01A6B3CA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75B60D4A" w14:textId="77777777" w:rsidR="00D0066F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C14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ЗАТВЕРДЖУЮ</w:t>
            </w:r>
          </w:p>
          <w:p w14:paraId="6428CAB0" w14:textId="77777777" w:rsidR="00D0066F" w:rsidRPr="000C14D7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________________________</w:t>
            </w:r>
          </w:p>
          <w:p w14:paraId="0BF4B70E" w14:textId="77777777" w:rsidR="00D0066F" w:rsidRPr="00937D76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(Керівник експертної організації)</w:t>
            </w:r>
          </w:p>
          <w:p w14:paraId="461F43E4" w14:textId="77777777" w:rsidR="00D0066F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387C5752" w14:textId="77777777" w:rsidR="00D0066F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</w:t>
            </w:r>
          </w:p>
          <w:p w14:paraId="152EC84C" w14:textId="77777777" w:rsidR="00D0066F" w:rsidRPr="00FC1671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lastRenderedPageBreak/>
              <w:t>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_________________</w:t>
            </w: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_______</w:t>
            </w:r>
          </w:p>
          <w:p w14:paraId="3EC6C77A" w14:textId="77777777" w:rsidR="00D0066F" w:rsidRPr="00937D76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ідпис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Власне ім’я, ПРІЗВИЩЕ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</w:r>
          </w:p>
          <w:p w14:paraId="6ADF722D" w14:textId="77777777" w:rsidR="00D0066F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 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</w:p>
          <w:p w14:paraId="192C26E7" w14:textId="77777777" w:rsidR="00D0066F" w:rsidRPr="00937D76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місто______       </w:t>
            </w:r>
          </w:p>
          <w:p w14:paraId="4DDD3DD0" w14:textId="77777777" w:rsidR="009E051B" w:rsidRPr="00937D76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№_________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3B9942DC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E051B" w:rsidRPr="00937D76" w14:paraId="28C24787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43B222F8" w14:textId="77777777" w:rsidR="00D0066F" w:rsidRPr="00FC1671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C1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ЕКСПЕРТНИЙ ЗВІТ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(позитивний)</w:t>
            </w:r>
          </w:p>
          <w:p w14:paraId="23F45924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щодо розгляду кошторисної частини проектної документації 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700C73C5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423757EE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403EBC5E" w14:textId="77777777" w:rsidR="009E051B" w:rsidRPr="00937D76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 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41CD3013" w14:textId="77777777" w:rsidR="009E051B" w:rsidRPr="00937D76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(стадія проектування)</w:t>
            </w:r>
          </w:p>
          <w:p w14:paraId="77BA1F24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</w:t>
            </w:r>
            <w:r w:rsidR="00D006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</w:t>
            </w:r>
          </w:p>
          <w:p w14:paraId="3A49AAE7" w14:textId="77777777" w:rsidR="009E051B" w:rsidRPr="00937D76" w:rsidRDefault="00D0066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(назва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об’єкта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будівництва)</w:t>
            </w:r>
          </w:p>
          <w:p w14:paraId="372E3F74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4450F53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Замовник _</w:t>
            </w:r>
            <w:r w:rsidR="00D006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</w:t>
            </w:r>
          </w:p>
          <w:p w14:paraId="68698FE2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(назва організації)</w:t>
            </w:r>
          </w:p>
          <w:p w14:paraId="34C1BBCD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Генеральний проектувальник______________</w:t>
            </w:r>
            <w:r w:rsidR="00D0066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074E7421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(назва організації)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67C9C27E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E051B" w:rsidRPr="006C1F5A" w14:paraId="2321991C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60351E79" w14:textId="1213CA3E" w:rsidR="00B219C7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Заявлена кошторисна вартість передбачена наданою кошторисною документацією</w:t>
            </w:r>
            <w:r w:rsidR="00D0066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</w:t>
            </w:r>
            <w:r w:rsidR="00B2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 поточних цінах станом на ____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____20__</w:t>
            </w:r>
            <w:r w:rsidR="00B2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_ 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</w:t>
            </w:r>
            <w:r w:rsidR="00B2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оку 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складала _____тис. грн., у тому числі:</w:t>
            </w:r>
          </w:p>
          <w:p w14:paraId="70DF0010" w14:textId="77777777" w:rsidR="00B219C7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будівельні роботи – _____тис. грн.;</w:t>
            </w:r>
          </w:p>
          <w:p w14:paraId="36126C89" w14:textId="77777777" w:rsidR="00B219C7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2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устаткування</w:t>
            </w:r>
            <w:r w:rsidR="00B2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меблі, інвентар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__</w:t>
            </w:r>
            <w:r w:rsidR="00D225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 тис. грн.;</w:t>
            </w:r>
          </w:p>
          <w:p w14:paraId="7BDA8E05" w14:textId="77777777" w:rsidR="009E051B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інші витрати – _____ тис. гр</w:t>
            </w:r>
            <w:r w:rsidR="00B2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н.</w:t>
            </w:r>
          </w:p>
          <w:p w14:paraId="0A87563F" w14:textId="77777777" w:rsidR="00F41ADD" w:rsidRDefault="00F41AD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Із загальної кошторисної вартості виконано 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</w:t>
            </w:r>
            <w:r w:rsidR="00D225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тис. 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н.</w:t>
            </w:r>
            <w:r w:rsidR="00D225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у тому числі:</w:t>
            </w:r>
          </w:p>
          <w:p w14:paraId="05046F41" w14:textId="77777777" w:rsidR="00D22586" w:rsidRDefault="00D2258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будівельні роботи – _____тис. грн.;</w:t>
            </w:r>
          </w:p>
          <w:p w14:paraId="162CC537" w14:textId="77777777" w:rsidR="00D22586" w:rsidRDefault="00D2258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2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устаткування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меблі, інвентар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 тис. грн.;</w:t>
            </w:r>
          </w:p>
          <w:p w14:paraId="4E969616" w14:textId="77777777" w:rsidR="00D22586" w:rsidRDefault="00D2258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інші витрати – _____ тис. 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н.</w:t>
            </w:r>
          </w:p>
          <w:p w14:paraId="0208B24C" w14:textId="77777777" w:rsidR="00D22586" w:rsidRDefault="00D2258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ACBB18" w14:textId="1C4257D6" w:rsidR="00D22586" w:rsidRPr="00937D76" w:rsidRDefault="00D2258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258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Примітка 1. </w:t>
            </w:r>
            <w:r w:rsidRPr="00D225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Такі показники зазначають у разі проведення експертизи проектної документації на будівництво, що підлягала коригуванню.</w:t>
            </w:r>
          </w:p>
          <w:p w14:paraId="57924503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216E64E6" w14:textId="77777777" w:rsidR="009E051B" w:rsidRPr="00937D76" w:rsidRDefault="009E051B" w:rsidP="001F1634">
            <w:pPr>
              <w:shd w:val="clear" w:color="auto" w:fill="FFFFFF"/>
              <w:tabs>
                <w:tab w:val="left" w:leader="underscore" w:pos="4430"/>
                <w:tab w:val="left" w:leader="underscore" w:pos="819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E051B" w:rsidRPr="001F1634" w14:paraId="4067FD52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5AFB7A92" w14:textId="38305FC5" w:rsidR="009E051B" w:rsidRPr="00937D76" w:rsidRDefault="00D2258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225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За результатами розгляду кошторисної документації та зняття заува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 у</w:t>
            </w:r>
            <w:r w:rsidRPr="00D225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становлено, що зазначену документацію, яка враховує обсяги робіт, передбачені проектом,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складено згідно з </w:t>
            </w:r>
            <w:r w:rsidRPr="00D225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вимог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ами </w:t>
            </w:r>
            <w:r w:rsidRPr="00D2258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ДСТУ Б Д.1.1-1:2013 «Правила визначення вартості будівництва».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7C9A241A" w14:textId="77777777" w:rsidR="009E051B" w:rsidRPr="005A24CD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6C1F5A" w14:paraId="1B53F164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706E00A3" w14:textId="31C4585B" w:rsidR="004F7C0A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Загальна кошторисна вартість будівництва </w:t>
            </w:r>
            <w:r w:rsidR="004F7C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поточних цінах станом на ________20___ р</w:t>
            </w:r>
            <w:r w:rsidR="004F7C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оку 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складає ______тис. грн., у тому числі:</w:t>
            </w:r>
          </w:p>
          <w:p w14:paraId="471B62DA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будівельні роботи – _____тис. грн.;</w:t>
            </w:r>
          </w:p>
          <w:p w14:paraId="00AC25EF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2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устаткування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меблі, інвентар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 тис. грн.;</w:t>
            </w:r>
          </w:p>
          <w:p w14:paraId="6737E20B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інші витрати – _____ тис. 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н.</w:t>
            </w:r>
          </w:p>
          <w:p w14:paraId="65E79DE1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Із загальної кошторисної вартості виконано 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тис. 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н., у тому числі:</w:t>
            </w:r>
          </w:p>
          <w:p w14:paraId="01A0BCE6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будівельні роботи – _____тис. грн.;</w:t>
            </w:r>
          </w:p>
          <w:p w14:paraId="0E7B7636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B219C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устаткування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меблі, інвентар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– 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___ тис. грн.;</w:t>
            </w:r>
          </w:p>
          <w:p w14:paraId="3172A101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інші витрати – _____ тис. гр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н.</w:t>
            </w:r>
          </w:p>
          <w:p w14:paraId="159768DD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6C9E98AC" w14:textId="77777777" w:rsidR="009E051B" w:rsidRPr="00750CCD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6C1F5A" w14:paraId="7B4E6DDF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7E603E99" w14:textId="547E5726" w:rsidR="009E051B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F7C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Примітка 2.</w:t>
            </w:r>
            <w:r w:rsidRPr="004F7C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Такі показники зазначають у разі проведення експертизи проектної документації на будівництво, що підлягала коригуванню.</w:t>
            </w:r>
          </w:p>
          <w:p w14:paraId="4D4E7967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6944E24" w14:textId="0DE24093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F7C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 час проведення експертизи технічн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4F7C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та технологічн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4F7C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частини проектної документаці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ї на будівництво не розглядали</w:t>
            </w:r>
            <w:r w:rsidRPr="004F7C0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1286A03C" w14:textId="77777777" w:rsidR="004F7C0A" w:rsidRPr="00937D76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51BDD984" w14:textId="77777777" w:rsidR="009E051B" w:rsidRPr="00750CCD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564F92" w14:paraId="50C9CE4D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0ADA0AD0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Відповідальн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ий</w:t>
            </w:r>
            <w:r w:rsidRPr="0071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експерти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69DD7858" w14:textId="77777777" w:rsidR="004F7C0A" w:rsidRPr="00937D76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Власне ім’я, ПРІЗВИЩЕ</w:t>
            </w:r>
          </w:p>
          <w:p w14:paraId="705EBD4E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7D914468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 (серія та номер кваліфікаційного сертифіката)</w:t>
            </w:r>
          </w:p>
          <w:p w14:paraId="48FA3959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4276F701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68EEBBE0" w14:textId="77777777" w:rsidR="004F7C0A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8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Експерти (фахівці)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______________              ___________________</w:t>
            </w:r>
          </w:p>
          <w:p w14:paraId="09C0A5B9" w14:textId="78610766" w:rsidR="004F7C0A" w:rsidRPr="001F1634" w:rsidRDefault="004F7C0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Власне ім’я, ПРІЗВИЩЕ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3EA25571" w14:textId="77777777" w:rsidR="009E051B" w:rsidRPr="00937D76" w:rsidRDefault="009E051B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74B4A278" w14:textId="77777777" w:rsidR="00977C85" w:rsidRPr="00937D76" w:rsidRDefault="00977C85" w:rsidP="001F1634">
            <w:pPr>
              <w:shd w:val="clear" w:color="auto" w:fill="FFFFFF"/>
              <w:tabs>
                <w:tab w:val="left" w:pos="7762"/>
              </w:tabs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9E051B" w:rsidRPr="00564F92" w14:paraId="4656ACC1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32DA88DA" w14:textId="77777777" w:rsidR="003842DD" w:rsidRPr="00937D76" w:rsidRDefault="003842DD" w:rsidP="001F1634">
            <w:pPr>
              <w:shd w:val="clear" w:color="auto" w:fill="FFFFFF"/>
              <w:ind w:right="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ДОДАТОК Г</w:t>
            </w:r>
          </w:p>
          <w:p w14:paraId="04C0DE34" w14:textId="77777777" w:rsidR="003842DD" w:rsidRPr="00937D76" w:rsidRDefault="003842DD" w:rsidP="001F1634">
            <w:pPr>
              <w:shd w:val="clear" w:color="auto" w:fill="FFFFFF"/>
              <w:ind w:right="6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(обов'язковий)</w:t>
            </w:r>
          </w:p>
          <w:p w14:paraId="76191D8B" w14:textId="77777777" w:rsidR="00C06F8F" w:rsidRDefault="00C06F8F" w:rsidP="001F1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C8F6797" w14:textId="77777777" w:rsidR="003842DD" w:rsidRPr="00C06F8F" w:rsidRDefault="003842DD" w:rsidP="001F16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06F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ЕКСПЕРТНОГО ЗВІТУ</w:t>
            </w:r>
          </w:p>
          <w:p w14:paraId="6485DCB4" w14:textId="77777777" w:rsidR="009E051B" w:rsidRPr="00C06F8F" w:rsidRDefault="00C06F8F" w:rsidP="001F16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06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щодо розгляду проектної документації на 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удівництво в частині міцності, </w:t>
            </w:r>
            <w:r w:rsidRPr="00C06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надійності та довговічності об’єкта будівництв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C06F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її кошторисної частини</w:t>
            </w: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7E70BEDA" w14:textId="77777777" w:rsidR="009E051B" w:rsidRPr="00937D76" w:rsidRDefault="009E051B" w:rsidP="001F16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E051B" w:rsidRPr="00937D76" w14:paraId="10D2AD87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4693544C" w14:textId="77777777" w:rsidR="00C06F8F" w:rsidRDefault="00C06F8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C14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ЗАТВЕРДЖУЮ</w:t>
            </w:r>
          </w:p>
          <w:p w14:paraId="1D15BB9B" w14:textId="77777777" w:rsidR="00C06F8F" w:rsidRPr="000C14D7" w:rsidRDefault="00C06F8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________________________</w:t>
            </w:r>
          </w:p>
          <w:p w14:paraId="65CAF489" w14:textId="77777777" w:rsidR="00C06F8F" w:rsidRPr="00937D76" w:rsidRDefault="00C06F8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(Керівник експертної організації)</w:t>
            </w:r>
          </w:p>
          <w:p w14:paraId="361413B2" w14:textId="77777777" w:rsidR="00C06F8F" w:rsidRDefault="00C06F8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3B446B08" w14:textId="77777777" w:rsidR="00C06F8F" w:rsidRDefault="00C06F8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</w:t>
            </w:r>
          </w:p>
          <w:p w14:paraId="4ACAE3CD" w14:textId="77777777" w:rsidR="00C06F8F" w:rsidRPr="00FC1671" w:rsidRDefault="00C06F8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_________________</w:t>
            </w: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_______</w:t>
            </w:r>
          </w:p>
          <w:p w14:paraId="64921DC4" w14:textId="77777777" w:rsidR="00C06F8F" w:rsidRPr="00937D76" w:rsidRDefault="00C06F8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ідпис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Власне ім’я, ПРІЗВИЩЕ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</w:r>
          </w:p>
          <w:p w14:paraId="548CD06D" w14:textId="77777777" w:rsidR="00C06F8F" w:rsidRDefault="00C06F8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 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</w:p>
          <w:p w14:paraId="3924D8D7" w14:textId="77777777" w:rsidR="00C06F8F" w:rsidRPr="00937D76" w:rsidRDefault="00C06F8F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місто______       </w:t>
            </w:r>
          </w:p>
          <w:p w14:paraId="34358E97" w14:textId="77777777" w:rsidR="009E051B" w:rsidRDefault="00C06F8F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№_________</w:t>
            </w:r>
            <w:r w:rsidR="003842DD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</w:r>
          </w:p>
          <w:p w14:paraId="559F7184" w14:textId="77777777" w:rsidR="001F1634" w:rsidRPr="003842DD" w:rsidRDefault="001F1634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60D2C4BF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E051B" w:rsidRPr="006C1F5A" w14:paraId="588FB418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2E8208FA" w14:textId="77777777" w:rsidR="00517E36" w:rsidRPr="00FC1671" w:rsidRDefault="00517E3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C16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ЕКСПЕРТНИЙ ЗВІТ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(позитивний)</w:t>
            </w:r>
          </w:p>
          <w:p w14:paraId="4D9F2E9E" w14:textId="77777777" w:rsidR="00517E36" w:rsidRPr="00517E36" w:rsidRDefault="00517E36" w:rsidP="001F16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щодо розгляду проектної документації на будівництво </w:t>
            </w:r>
          </w:p>
          <w:p w14:paraId="6ECC4E65" w14:textId="77777777" w:rsidR="00517E36" w:rsidRPr="00517E36" w:rsidRDefault="00517E36" w:rsidP="001F163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17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частині міцності, надійності та довговічності </w:t>
            </w:r>
          </w:p>
          <w:p w14:paraId="2EE86138" w14:textId="77777777" w:rsidR="009E051B" w:rsidRPr="003842DD" w:rsidRDefault="00517E36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17E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об’єкта будівництва та її кошторисної частини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23E663CF" w14:textId="77777777" w:rsidR="009E051B" w:rsidRPr="00937D76" w:rsidRDefault="009E051B" w:rsidP="001F1634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E051B" w:rsidRPr="00937D76" w14:paraId="62E2007C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1BFCE9E4" w14:textId="77777777" w:rsidR="003842DD" w:rsidRPr="00937D76" w:rsidRDefault="00517E3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3842DD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 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</w:t>
            </w:r>
            <w:r w:rsidR="003842DD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</w:t>
            </w:r>
            <w:r w:rsidR="003842DD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50A59C41" w14:textId="77777777" w:rsidR="003842DD" w:rsidRPr="00937D76" w:rsidRDefault="00517E3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</w:t>
            </w:r>
            <w:r w:rsidR="003842DD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(стадія проектування)</w:t>
            </w:r>
          </w:p>
          <w:p w14:paraId="7C684DF0" w14:textId="77777777" w:rsidR="003842DD" w:rsidRPr="00937D76" w:rsidRDefault="003842D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="00517E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</w:t>
            </w:r>
          </w:p>
          <w:p w14:paraId="4882F8B5" w14:textId="77777777" w:rsidR="003842DD" w:rsidRPr="00937D76" w:rsidRDefault="00517E3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</w:t>
            </w:r>
            <w:r w:rsidR="003842DD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(назва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об’єкта </w:t>
            </w:r>
            <w:r w:rsidR="003842DD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будівництва)</w:t>
            </w:r>
          </w:p>
          <w:p w14:paraId="638C0FCB" w14:textId="77777777" w:rsidR="00517E36" w:rsidRPr="00517E36" w:rsidRDefault="00517E3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E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Класи наслідків (відповідальності) об’єктів_______</w:t>
            </w:r>
          </w:p>
          <w:p w14:paraId="0F46C8FF" w14:textId="77777777" w:rsidR="00517E36" w:rsidRPr="00517E36" w:rsidRDefault="00517E3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17E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Сукупний показник ______</w:t>
            </w:r>
          </w:p>
          <w:p w14:paraId="2999A7D8" w14:textId="4F775563" w:rsidR="00517E36" w:rsidRDefault="00517E3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17E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Примітка 1. </w:t>
            </w:r>
            <w:r w:rsidRPr="00517E3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Сукупний показник зазначають відповідно до 4.7.</w:t>
            </w:r>
          </w:p>
          <w:p w14:paraId="06C8CEB5" w14:textId="77777777" w:rsidR="00517E36" w:rsidRDefault="00517E36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60AEA2EF" w14:textId="77777777" w:rsidR="003842DD" w:rsidRPr="00937D76" w:rsidRDefault="003842D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Замовник </w:t>
            </w:r>
            <w:r w:rsidR="00BE1D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</w:t>
            </w:r>
          </w:p>
          <w:p w14:paraId="26AD98F8" w14:textId="77777777" w:rsidR="003842DD" w:rsidRPr="00937D76" w:rsidRDefault="003842D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(назва організації)</w:t>
            </w:r>
          </w:p>
          <w:p w14:paraId="6CD23C61" w14:textId="77777777" w:rsidR="003842DD" w:rsidRPr="00937D76" w:rsidRDefault="003842DD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Генеральний проектувальник _______________________________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586350B8" w14:textId="77777777" w:rsidR="009E051B" w:rsidRPr="00937D76" w:rsidRDefault="003842DD" w:rsidP="001F1634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lastRenderedPageBreak/>
              <w:t xml:space="preserve">                                                                                              (назва організації)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751C89DE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E051B" w:rsidRPr="006C1F5A" w14:paraId="7341674A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13397230" w14:textId="301393CD" w:rsidR="00E37EB8" w:rsidRPr="00BE1D8E" w:rsidRDefault="00BE1D8E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uk-UA"/>
              </w:rPr>
            </w:pPr>
            <w:r w:rsidRPr="00BE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результатами розгляду проектної документації на будівництво   встановлено, що зазначену документацію розроблено з дотриманням вимог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</w:t>
            </w:r>
            <w:r w:rsidRPr="00BE1D8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міцності, надійності та довговічності об’єкта будівництва та кошторисної частини проектної документації, яка має такі техніко-економічні  показники: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1DDE4673" w14:textId="77777777" w:rsidR="009E051B" w:rsidRPr="00E15F22" w:rsidRDefault="009E051B" w:rsidP="001F1634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257D8246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704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504"/>
              <w:gridCol w:w="2268"/>
              <w:gridCol w:w="2268"/>
            </w:tblGrid>
            <w:tr w:rsidR="00BE1D8E" w:rsidRPr="00937D76" w14:paraId="1C0E8B37" w14:textId="77777777" w:rsidTr="00DE1581">
              <w:trPr>
                <w:trHeight w:hRule="exact" w:val="374"/>
              </w:trPr>
              <w:tc>
                <w:tcPr>
                  <w:tcW w:w="2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5A100BA4" w14:textId="77777777" w:rsidR="00BE1D8E" w:rsidRPr="00482018" w:rsidRDefault="00BE1D8E" w:rsidP="001F16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820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Показники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349B884B" w14:textId="77777777" w:rsidR="00BE1D8E" w:rsidRPr="00482018" w:rsidRDefault="00BE1D8E" w:rsidP="001F16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820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Одиниця виміру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14:paraId="4DC8666F" w14:textId="77777777" w:rsidR="00BE1D8E" w:rsidRPr="00482018" w:rsidRDefault="00BE1D8E" w:rsidP="001F163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  <w:r w:rsidRPr="0048201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uk-UA"/>
                    </w:rPr>
                    <w:t>Кількість</w:t>
                  </w:r>
                </w:p>
              </w:tc>
            </w:tr>
            <w:tr w:rsidR="00BE1D8E" w:rsidRPr="00937D76" w14:paraId="08D8A807" w14:textId="77777777" w:rsidTr="00DE1581">
              <w:trPr>
                <w:trHeight w:hRule="exact" w:val="336"/>
              </w:trPr>
              <w:tc>
                <w:tcPr>
                  <w:tcW w:w="2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4FF7D1E" w14:textId="77777777" w:rsidR="00BE1D8E" w:rsidRPr="00937D76" w:rsidRDefault="00BE1D8E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086FD453" w14:textId="77777777" w:rsidR="00BE1D8E" w:rsidRPr="00937D76" w:rsidRDefault="00BE1D8E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45312156" w14:textId="77777777" w:rsidR="00BE1D8E" w:rsidRPr="00937D76" w:rsidRDefault="00BE1D8E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E1D8E" w:rsidRPr="00937D76" w14:paraId="13D7ECEB" w14:textId="77777777" w:rsidTr="00DE1581">
              <w:trPr>
                <w:trHeight w:hRule="exact" w:val="346"/>
              </w:trPr>
              <w:tc>
                <w:tcPr>
                  <w:tcW w:w="2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AB2C877" w14:textId="77777777" w:rsidR="00BE1D8E" w:rsidRPr="00937D76" w:rsidRDefault="00BE1D8E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7C178B7" w14:textId="77777777" w:rsidR="00BE1D8E" w:rsidRPr="00937D76" w:rsidRDefault="00BE1D8E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440C526" w14:textId="77777777" w:rsidR="00BE1D8E" w:rsidRPr="00937D76" w:rsidRDefault="00BE1D8E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BE1D8E" w:rsidRPr="00937D76" w14:paraId="28322E5B" w14:textId="77777777" w:rsidTr="00DE1581">
              <w:trPr>
                <w:trHeight w:hRule="exact" w:val="365"/>
              </w:trPr>
              <w:tc>
                <w:tcPr>
                  <w:tcW w:w="25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DA8A9FE" w14:textId="77777777" w:rsidR="00BE1D8E" w:rsidRPr="00937D76" w:rsidRDefault="00BE1D8E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2A8E5F13" w14:textId="77777777" w:rsidR="00BE1D8E" w:rsidRPr="00937D76" w:rsidRDefault="00BE1D8E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32E221A9" w14:textId="77777777" w:rsidR="00BE1D8E" w:rsidRPr="00937D76" w:rsidRDefault="00BE1D8E" w:rsidP="001F1634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28292A5C" w14:textId="77777777" w:rsidR="00BE1D8E" w:rsidRDefault="00BE1D8E" w:rsidP="001F1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4AC1F8" w14:textId="77777777" w:rsidR="00BE1D8E" w:rsidRPr="00BE1D8E" w:rsidRDefault="00BE1D8E" w:rsidP="001F1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 2.</w:t>
            </w:r>
            <w:r w:rsidRPr="00BE1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Техніко-економічні показники зазначають </w:t>
            </w:r>
            <w:r w:rsidR="00E75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згідно з додатками</w:t>
            </w:r>
            <w:r w:rsidRPr="00BE1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И, К, Л ДБН А.2.2-3 [10].</w:t>
            </w:r>
          </w:p>
          <w:p w14:paraId="250029ED" w14:textId="77777777" w:rsidR="00E75B30" w:rsidRDefault="00E75B30" w:rsidP="001F1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5532FB" w14:textId="77777777" w:rsidR="00BE1D8E" w:rsidRPr="00BE1D8E" w:rsidRDefault="00BE1D8E" w:rsidP="001F1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Обов’язковий додаток до експертного звіту на</w:t>
            </w:r>
            <w:r w:rsidRPr="00BE1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_____ аркушах.</w:t>
            </w:r>
          </w:p>
          <w:p w14:paraId="0DAB309A" w14:textId="3FC362A6" w:rsidR="009E051B" w:rsidRDefault="00BE1D8E" w:rsidP="001F1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1D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Примітка 3.</w:t>
            </w:r>
            <w:r w:rsidRPr="00BE1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Обов’язковий додаток складають відповідно до  9.1.</w:t>
            </w:r>
            <w:r w:rsidR="00E75B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E1D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B744F18" w14:textId="77777777" w:rsidR="00E75B30" w:rsidRPr="00E75B30" w:rsidRDefault="00E75B30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380B530A" w14:textId="77777777" w:rsidR="009E051B" w:rsidRPr="00937D76" w:rsidRDefault="009E051B" w:rsidP="001F16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E051B" w:rsidRPr="00564F92" w14:paraId="2DAB7FD1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5AFB7086" w14:textId="77777777" w:rsidR="00E75B30" w:rsidRPr="00937D76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Головний експерт проекту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7B18AE40" w14:textId="77777777" w:rsidR="00E75B30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Власне ім’я, ПРІЗВИЩЕ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7CE1CAD4" w14:textId="77777777" w:rsidR="00E75B30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7D2F1156" w14:textId="77777777" w:rsidR="00E75B30" w:rsidRPr="00937D76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 (серія та номер кваліфікаційного сертифіката)</w:t>
            </w:r>
          </w:p>
          <w:p w14:paraId="11B906DB" w14:textId="77777777" w:rsidR="00E75B30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0248C7B8" w14:textId="77777777" w:rsidR="00E75B30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Відповідальні експерти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3D228E3F" w14:textId="77777777" w:rsidR="00E75B30" w:rsidRPr="00937D76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Власне ім’я, ПРІЗВИЩЕ</w:t>
            </w:r>
          </w:p>
          <w:p w14:paraId="71B7EDC3" w14:textId="77777777" w:rsidR="00E75B30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382951BE" w14:textId="77777777" w:rsidR="00E75B30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 (серія та номер кваліфікаційного сертифіката)</w:t>
            </w:r>
          </w:p>
          <w:p w14:paraId="2431C243" w14:textId="77777777" w:rsidR="00E75B30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23F64ED2" w14:textId="77777777" w:rsidR="00E75B30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3B3A96E5" w14:textId="77777777" w:rsidR="00E75B30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8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Експерти (фахівці)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______________              ___________________</w:t>
            </w:r>
          </w:p>
          <w:p w14:paraId="7A4F3D9B" w14:textId="53E62918" w:rsidR="00E75B30" w:rsidRPr="001F1634" w:rsidRDefault="00E75B30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Власне ім’я, ПРІЗВИЩЕ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4CFB59C5" w14:textId="77777777" w:rsidR="009E051B" w:rsidRPr="00D4013E" w:rsidRDefault="009E051B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61AFBB26" w14:textId="77777777" w:rsidR="009E051B" w:rsidRPr="00937D76" w:rsidRDefault="009E051B" w:rsidP="001F163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7E93C3A2" w14:textId="77777777" w:rsidTr="001F1634">
        <w:trPr>
          <w:jc w:val="center"/>
        </w:trPr>
        <w:tc>
          <w:tcPr>
            <w:tcW w:w="2447" w:type="pct"/>
            <w:tcBorders>
              <w:bottom w:val="single" w:sz="4" w:space="0" w:color="auto"/>
            </w:tcBorders>
          </w:tcPr>
          <w:p w14:paraId="275334B1" w14:textId="77777777" w:rsidR="00E75B30" w:rsidRDefault="009E051B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ДОДАТОК Д </w:t>
            </w:r>
          </w:p>
          <w:p w14:paraId="3E1933E1" w14:textId="77777777" w:rsidR="009E051B" w:rsidRPr="00937D76" w:rsidRDefault="009E051B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(обов'язковий)</w:t>
            </w:r>
          </w:p>
          <w:p w14:paraId="67E826D0" w14:textId="77777777" w:rsidR="00DE1581" w:rsidRDefault="00DE1581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025DEDD" w14:textId="77777777" w:rsidR="009E051B" w:rsidRPr="00DE1581" w:rsidRDefault="009E051B" w:rsidP="001F163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DE15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ФОРМА ЕКСПЕРТНОГО ЗВІТУ</w:t>
            </w:r>
          </w:p>
          <w:p w14:paraId="0ED0B5AA" w14:textId="77D60276" w:rsidR="001F1634" w:rsidRDefault="009E051B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щодо виявлення помилок і недотримання нормативних вимог</w:t>
            </w:r>
            <w:r w:rsidR="0051049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проектній документації</w:t>
            </w:r>
          </w:p>
          <w:p w14:paraId="57E3B44D" w14:textId="45786C4B" w:rsidR="001F1634" w:rsidRPr="00937D76" w:rsidRDefault="001F1634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bottom w:val="single" w:sz="4" w:space="0" w:color="auto"/>
            </w:tcBorders>
          </w:tcPr>
          <w:p w14:paraId="5588DD04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4429667E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05C50E3F" w14:textId="77777777" w:rsidR="00DE1581" w:rsidRDefault="00DE158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0C14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ЗАТВЕРДЖУЮ</w:t>
            </w:r>
          </w:p>
          <w:p w14:paraId="73C04C0B" w14:textId="77777777" w:rsidR="00DE1581" w:rsidRPr="000C14D7" w:rsidRDefault="00DE158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________________________</w:t>
            </w:r>
          </w:p>
          <w:p w14:paraId="333234F0" w14:textId="77777777" w:rsidR="00DE1581" w:rsidRPr="00937D76" w:rsidRDefault="00DE158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(Керівник експертної організації)</w:t>
            </w:r>
          </w:p>
          <w:p w14:paraId="2825A73E" w14:textId="77777777" w:rsidR="00DE1581" w:rsidRDefault="00DE158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478DB703" w14:textId="77777777" w:rsidR="00DE1581" w:rsidRDefault="00DE158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</w:t>
            </w:r>
          </w:p>
          <w:p w14:paraId="22B2BE7D" w14:textId="77777777" w:rsidR="00DE1581" w:rsidRPr="00FC1671" w:rsidRDefault="00DE158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_________________</w:t>
            </w: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_______</w:t>
            </w:r>
          </w:p>
          <w:p w14:paraId="3E42976E" w14:textId="77777777" w:rsidR="00DE1581" w:rsidRPr="00937D76" w:rsidRDefault="00DE158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FC1671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ідпис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Власне ім’я, ПРІЗВИЩЕ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</w:r>
          </w:p>
          <w:p w14:paraId="1BB81E85" w14:textId="77777777" w:rsidR="00DE1581" w:rsidRDefault="00DE158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_____ 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</w:t>
            </w:r>
          </w:p>
          <w:p w14:paraId="017799B4" w14:textId="77777777" w:rsidR="00DE1581" w:rsidRPr="00937D76" w:rsidRDefault="00DE158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місто______       </w:t>
            </w:r>
          </w:p>
          <w:p w14:paraId="64504982" w14:textId="77777777" w:rsidR="009E051B" w:rsidRPr="00937D76" w:rsidRDefault="00DE1581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№_________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7720E621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E051B" w:rsidRPr="00937D76" w14:paraId="06A871C2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57457FD9" w14:textId="77777777" w:rsidR="009E051B" w:rsidRPr="006008B2" w:rsidRDefault="009E051B" w:rsidP="001F163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600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ЕКСПЕРТНИЙ ЗВІТ</w:t>
            </w:r>
            <w:r w:rsidR="006008B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(негативний)</w:t>
            </w:r>
          </w:p>
          <w:p w14:paraId="20468F03" w14:textId="77777777" w:rsidR="009E051B" w:rsidRPr="00937D76" w:rsidRDefault="009E051B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щодо виявлення помилок і недотримання нормативних вимог у проектній документації 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4DE93523" w14:textId="77777777" w:rsidR="009E051B" w:rsidRPr="00937D76" w:rsidRDefault="009E051B" w:rsidP="001F16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9E051B" w:rsidRPr="00937D76" w14:paraId="422DE2A1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0720E47D" w14:textId="77777777" w:rsidR="009E051B" w:rsidRPr="00937D76" w:rsidRDefault="006008B2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 ___________________________________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13EA4E0E" w14:textId="77777777" w:rsidR="009E051B" w:rsidRPr="00937D76" w:rsidRDefault="006008B2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(стадія проектування)</w:t>
            </w:r>
          </w:p>
          <w:p w14:paraId="1EC11CDF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</w:t>
            </w:r>
          </w:p>
          <w:p w14:paraId="717D49CF" w14:textId="77777777" w:rsidR="009E051B" w:rsidRPr="00937D76" w:rsidRDefault="006008B2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(назва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об’єкта 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будівництва)</w:t>
            </w:r>
          </w:p>
          <w:p w14:paraId="6E85903E" w14:textId="77777777" w:rsidR="006008B2" w:rsidRPr="006008B2" w:rsidRDefault="006008B2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08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Класи наслідків (відповідальності) об’єктів_______</w:t>
            </w:r>
          </w:p>
          <w:p w14:paraId="14FB9915" w14:textId="77777777" w:rsidR="009E051B" w:rsidRPr="00937D76" w:rsidRDefault="006008B2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008B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Замовник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___________</w:t>
            </w:r>
            <w:r w:rsidR="009E051B"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</w:t>
            </w:r>
          </w:p>
          <w:p w14:paraId="132C662A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(назва організації)</w:t>
            </w:r>
          </w:p>
          <w:p w14:paraId="29582131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Генеральний проектувальник _______________________________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  <w:p w14:paraId="34FE16AA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                  (назва організації)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12B844A3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</w:tc>
      </w:tr>
      <w:tr w:rsidR="009E051B" w:rsidRPr="00564F92" w14:paraId="46B6BFFF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660F2882" w14:textId="4E688FAB" w:rsidR="006008B2" w:rsidRPr="006008B2" w:rsidRDefault="006008B2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08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 результатами розгляду проектної документації на будівництво виявлено помилки та недотримання вимог законодавства України у сфері будівництва, вихідних даних на проектування, будівельних норм і правил та нормативних документів, вимог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що</w:t>
            </w:r>
            <w:r w:rsidRPr="006008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до міцності, надійності та довговічності об’єкта будівництва, його експлуатаційної безпеки, у тому числі вимог з питань створення умов для </w:t>
            </w:r>
            <w:r w:rsidRPr="006008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безперешкодного доступу осіб з інвалідністю та інших маломобільних груп населення, та інженерного забезпечення; кошторисної частини проектної документації; санітарного та епідеміологічного благополуччя населення; екології; охорони праці; енергозбереження; пожежної безпеки; техногенної безпеки;</w:t>
            </w:r>
            <w:r w:rsidR="00CF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ядерної та радіаційної безпеки</w:t>
            </w:r>
            <w:r w:rsidRPr="006008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, у зв’язку з чим проектна документація на будівництво потребує доопрацювання.</w:t>
            </w:r>
          </w:p>
          <w:p w14:paraId="6E91F0D8" w14:textId="361529DD" w:rsidR="006008B2" w:rsidRPr="006008B2" w:rsidRDefault="006008B2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F35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Примітка 2.</w:t>
            </w:r>
            <w:r w:rsidRPr="006008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Напрями експертизи зазначають відповідно до 8.6. </w:t>
            </w:r>
          </w:p>
          <w:p w14:paraId="6FD184B4" w14:textId="7B4E7C98" w:rsidR="006008B2" w:rsidRPr="006008B2" w:rsidRDefault="006008B2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08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Виправлену проектну документацію на будівництво має бути надано на повторну експертизу. </w:t>
            </w:r>
          </w:p>
          <w:p w14:paraId="53DCDF81" w14:textId="0D0ED0CD" w:rsidR="006008B2" w:rsidRPr="006008B2" w:rsidRDefault="006008B2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008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Обов’язковий додаток до е</w:t>
            </w:r>
            <w:r w:rsidR="00CF35C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кспертного звіту на _____ </w:t>
            </w:r>
            <w:r w:rsidRPr="006008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аркушах.</w:t>
            </w:r>
          </w:p>
          <w:p w14:paraId="0A696DA6" w14:textId="2073CF0D" w:rsidR="009E051B" w:rsidRDefault="006008B2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F35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Примітка 3. </w:t>
            </w:r>
            <w:r w:rsidRPr="006008B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Обов’язковий додаток складають  відповідно до 9.1.5.</w:t>
            </w:r>
          </w:p>
          <w:p w14:paraId="09A02358" w14:textId="77777777" w:rsidR="00544E6A" w:rsidRDefault="00544E6A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F78969F" w14:textId="77777777" w:rsidR="00544E6A" w:rsidRPr="00937D76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Головний експерт проекту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30373FAF" w14:textId="77777777" w:rsidR="00544E6A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Власне ім’я, ПРІЗВИЩЕ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</w:t>
            </w:r>
          </w:p>
          <w:p w14:paraId="5292E1F5" w14:textId="77777777" w:rsidR="00544E6A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67F3557C" w14:textId="77777777" w:rsidR="00544E6A" w:rsidRPr="00937D76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 (серія та номер кваліфікаційного сертифіката)</w:t>
            </w:r>
          </w:p>
          <w:p w14:paraId="7D235BF2" w14:textId="77777777" w:rsidR="00544E6A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508B5451" w14:textId="77777777" w:rsidR="00544E6A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12F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Відповідальні експерти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_____________</w:t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</w:t>
            </w:r>
          </w:p>
          <w:p w14:paraId="0C2E7594" w14:textId="77777777" w:rsidR="00544E6A" w:rsidRPr="00937D76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  <w:r w:rsidRPr="00937D7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  <w:t xml:space="preserve">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ab/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Власне ім’я, ПРІЗВИЩЕ</w:t>
            </w:r>
          </w:p>
          <w:p w14:paraId="6D61738C" w14:textId="77777777" w:rsidR="00544E6A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4E9AB852" w14:textId="77777777" w:rsidR="00544E6A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 xml:space="preserve">                                                                           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М.П. (серія та номер кваліфікаційного сертифіката)</w:t>
            </w:r>
          </w:p>
          <w:p w14:paraId="209E0260" w14:textId="77777777" w:rsidR="00544E6A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</w:pPr>
          </w:p>
          <w:p w14:paraId="68CDD585" w14:textId="77777777" w:rsidR="00544E6A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14:paraId="3B853572" w14:textId="77777777" w:rsidR="00544E6A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083B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Експерти (фахівці)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______________              ___________________</w:t>
            </w:r>
          </w:p>
          <w:p w14:paraId="02B83B5A" w14:textId="099FD61F" w:rsidR="00544E6A" w:rsidRPr="001F1634" w:rsidRDefault="00544E6A" w:rsidP="001F1634">
            <w:pPr>
              <w:widowControl w:val="0"/>
              <w:shd w:val="clear" w:color="auto" w:fill="FFFFFF"/>
              <w:tabs>
                <w:tab w:val="left" w:pos="7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П</w:t>
            </w:r>
            <w:r w:rsidRPr="00937D76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ідпис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Власне ім’я, ПРІЗВИЩЕ</w:t>
            </w:r>
          </w:p>
          <w:p w14:paraId="70C9AAA2" w14:textId="77777777" w:rsidR="00544E6A" w:rsidRPr="00937D76" w:rsidRDefault="00544E6A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03A4073F" w14:textId="77777777" w:rsidR="009E051B" w:rsidRPr="00A35841" w:rsidRDefault="009E051B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E051B" w:rsidRPr="00937D76" w14:paraId="3293DD82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6BF077BF" w14:textId="77777777" w:rsidR="009E051B" w:rsidRPr="00937D76" w:rsidRDefault="009E051B" w:rsidP="001F163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37D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БІБЛІОГРАФІЯ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032EB9A0" w14:textId="77777777" w:rsidR="009E051B" w:rsidRPr="00937D76" w:rsidRDefault="009E051B" w:rsidP="001F1634">
            <w:pPr>
              <w:shd w:val="clear" w:color="auto" w:fill="FFFFFF"/>
              <w:tabs>
                <w:tab w:val="left" w:pos="7762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E051B" w:rsidRPr="00937D76" w14:paraId="7C34231D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6DA58869" w14:textId="77777777" w:rsidR="009E051B" w:rsidRPr="00884D8A" w:rsidRDefault="003920DD" w:rsidP="001F163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51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Закон України «Про архітектурну діяльність»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026F203B" w14:textId="77777777" w:rsidR="009E051B" w:rsidRPr="00937D76" w:rsidRDefault="009E051B" w:rsidP="001F16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962AA" w:rsidRPr="00937D76" w14:paraId="7B37DD4D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77340BC4" w14:textId="77777777" w:rsidR="008962AA" w:rsidRPr="00884D8A" w:rsidRDefault="003920DD" w:rsidP="001F163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51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Закон України «Про охорону культурної спадщини»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22B45544" w14:textId="77777777" w:rsidR="008962AA" w:rsidRPr="00937D76" w:rsidRDefault="008962AA" w:rsidP="001F16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962AA" w:rsidRPr="006C1F5A" w14:paraId="2336E6CB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2931DDBE" w14:textId="77777777" w:rsidR="008962AA" w:rsidRPr="00884D8A" w:rsidRDefault="00884D8A" w:rsidP="001F163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51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Закон України «Про регулювання містобудівної діяльності»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791484C8" w14:textId="77777777" w:rsidR="008962AA" w:rsidRPr="00937D76" w:rsidRDefault="008962AA" w:rsidP="001F16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962AA" w:rsidRPr="00937D76" w14:paraId="4A072F41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0C40B039" w14:textId="77777777" w:rsidR="008962AA" w:rsidRPr="00884D8A" w:rsidRDefault="00884D8A" w:rsidP="001F163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51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Закон України  «Про оцінку впливу на довкілля»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28B53035" w14:textId="77777777" w:rsidR="008962AA" w:rsidRPr="00937D76" w:rsidRDefault="008962AA" w:rsidP="001F16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962AA" w:rsidRPr="008A7C12" w14:paraId="3A2AA308" w14:textId="77777777" w:rsidTr="001F1634">
        <w:trPr>
          <w:trHeight w:val="752"/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10ACADD4" w14:textId="77777777" w:rsidR="008962AA" w:rsidRPr="00884D8A" w:rsidRDefault="00884D8A" w:rsidP="001F163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51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Постанова Кабінету Міністрів України від 01.08.2005 № 668 «Про затвердження Загальних умов укладення та виконання договорів </w:t>
            </w:r>
            <w:proofErr w:type="spellStart"/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підряду</w:t>
            </w:r>
            <w:proofErr w:type="spellEnd"/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капітальному будівництві»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4B954FFE" w14:textId="77777777" w:rsidR="008962AA" w:rsidRPr="008A7C12" w:rsidRDefault="008962AA" w:rsidP="001F16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8962AA" w:rsidRPr="00884D8A" w14:paraId="2334B530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10BD48FE" w14:textId="77777777" w:rsidR="008962AA" w:rsidRPr="00884D8A" w:rsidRDefault="00884D8A" w:rsidP="001F163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51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Постанова Кабінету Міністрів України від 11.05.2011 № 560 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48A5FF01" w14:textId="77777777" w:rsidR="008962AA" w:rsidRPr="00937D76" w:rsidRDefault="008962AA" w:rsidP="001F16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962AA" w:rsidRPr="00884D8A" w14:paraId="311C3C48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3817B486" w14:textId="77777777" w:rsidR="008962AA" w:rsidRPr="00884D8A" w:rsidRDefault="00884D8A" w:rsidP="001F163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51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Постанова Кабінету Міністрів України від 23.05.2011 № 554 «Деякі питання професійної атестації відповідальних виконавців окремих видів робіт (послуг),  пов’язаних із створенням об’єктів архітектури»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00755A77" w14:textId="77777777" w:rsidR="008962AA" w:rsidRPr="00937D76" w:rsidRDefault="008962AA" w:rsidP="001F16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962AA" w:rsidRPr="00884D8A" w14:paraId="7FC2998A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234160B7" w14:textId="77777777" w:rsidR="008962AA" w:rsidRPr="00884D8A" w:rsidRDefault="00884D8A" w:rsidP="001F163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51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Наказ Міністерства регіонального розвитку, будівництва та житлово-комунального господарства України від 16.05.2011 № 45 «Про затвердження Порядку розроблення проектної документації на будівництво об’єктів», зареєстровано у Міністерстві юстиції України 01.06.2011 за № 651/19389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1E280132" w14:textId="77777777" w:rsidR="008962AA" w:rsidRPr="000B455B" w:rsidRDefault="008962AA" w:rsidP="001F16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962AA" w:rsidRPr="00884D8A" w14:paraId="35772A3E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6789386E" w14:textId="77777777" w:rsidR="008962AA" w:rsidRPr="00884D8A" w:rsidRDefault="00884D8A" w:rsidP="001F163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51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Наказ Міністерства регіонального розвитку, будівництва та житлово-комунального господарства України від 15.08.2017 № 204 «Деякі питання здійснення експертизи проектної документації на будівництво об’єктів», зареєстровано у Міністерстві юстиції України від 18.09.2017 за № 1140/31008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1646CEC5" w14:textId="77777777" w:rsidR="008962AA" w:rsidRPr="00937D76" w:rsidRDefault="008962AA" w:rsidP="001F16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8962AA" w:rsidRPr="00884D8A" w14:paraId="7C87D86A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379C5BB9" w14:textId="77777777" w:rsidR="008962AA" w:rsidRPr="00884D8A" w:rsidRDefault="00884D8A" w:rsidP="001F163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51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ДБН А.2.2-3:2014 Склад та зміст проектної </w:t>
            </w: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документації на будівництво, затверджені наказом Міністерства регіонального розвитку, будівництва та житлово-комунального господарства України від 04.06.2014 № 163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0477A1D3" w14:textId="77777777" w:rsidR="008962AA" w:rsidRPr="002C72A5" w:rsidRDefault="008962AA" w:rsidP="001F16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trike/>
                <w:color w:val="000000"/>
                <w:sz w:val="28"/>
                <w:szCs w:val="28"/>
                <w:lang w:val="uk-UA"/>
              </w:rPr>
            </w:pPr>
          </w:p>
        </w:tc>
      </w:tr>
      <w:tr w:rsidR="008962AA" w:rsidRPr="00564F92" w14:paraId="3BD5A822" w14:textId="77777777" w:rsidTr="001F1634">
        <w:trPr>
          <w:jc w:val="center"/>
        </w:trPr>
        <w:tc>
          <w:tcPr>
            <w:tcW w:w="2447" w:type="pct"/>
            <w:tcBorders>
              <w:top w:val="single" w:sz="4" w:space="0" w:color="auto"/>
              <w:bottom w:val="single" w:sz="4" w:space="0" w:color="auto"/>
            </w:tcBorders>
          </w:tcPr>
          <w:p w14:paraId="028666A1" w14:textId="77777777" w:rsidR="008962AA" w:rsidRPr="00884D8A" w:rsidRDefault="00884D8A" w:rsidP="001F1634">
            <w:pPr>
              <w:pStyle w:val="ListParagraph"/>
              <w:numPr>
                <w:ilvl w:val="0"/>
                <w:numId w:val="30"/>
              </w:numPr>
              <w:shd w:val="clear" w:color="auto" w:fill="FFFFFF"/>
              <w:tabs>
                <w:tab w:val="left" w:pos="519"/>
              </w:tabs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4D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Довідник кваліфікаційних характеристик професій працівників. Випуск 64 «Будівельні, монтажні та ремонтно-будівельні роботи», затверджений наказом Державного комітету будівництва, архітектури та житлової  політики України від 21.02.2000 № 32.</w:t>
            </w:r>
          </w:p>
        </w:tc>
        <w:tc>
          <w:tcPr>
            <w:tcW w:w="2553" w:type="pct"/>
            <w:tcBorders>
              <w:top w:val="single" w:sz="4" w:space="0" w:color="auto"/>
              <w:bottom w:val="single" w:sz="4" w:space="0" w:color="auto"/>
            </w:tcBorders>
          </w:tcPr>
          <w:p w14:paraId="791BD55F" w14:textId="77777777" w:rsidR="008962AA" w:rsidRPr="00937D76" w:rsidRDefault="008962AA" w:rsidP="001F1634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14:paraId="45B0411A" w14:textId="77777777" w:rsidR="00F220BF" w:rsidRPr="00937D76" w:rsidRDefault="00F220BF" w:rsidP="001F1634">
      <w:pPr>
        <w:shd w:val="clear" w:color="auto" w:fill="FFFFFF"/>
        <w:spacing w:after="0" w:line="240" w:lineRule="auto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sectPr w:rsidR="00F220BF" w:rsidRPr="00937D76" w:rsidSect="00D57642">
      <w:footerReference w:type="default" r:id="rId8"/>
      <w:pgSz w:w="16838" w:h="11906" w:orient="landscape"/>
      <w:pgMar w:top="992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7322F" w14:textId="77777777" w:rsidR="00234685" w:rsidRDefault="00234685" w:rsidP="00B60378">
      <w:pPr>
        <w:spacing w:after="0" w:line="240" w:lineRule="auto"/>
      </w:pPr>
      <w:r>
        <w:separator/>
      </w:r>
    </w:p>
  </w:endnote>
  <w:endnote w:type="continuationSeparator" w:id="0">
    <w:p w14:paraId="11461387" w14:textId="77777777" w:rsidR="00234685" w:rsidRDefault="00234685" w:rsidP="00B60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8269303"/>
      <w:docPartObj>
        <w:docPartGallery w:val="Page Numbers (Bottom of Page)"/>
        <w:docPartUnique/>
      </w:docPartObj>
    </w:sdtPr>
    <w:sdtContent>
      <w:p w14:paraId="44E14574" w14:textId="77777777" w:rsidR="00DE1581" w:rsidRDefault="00DE15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245">
          <w:rPr>
            <w:noProof/>
          </w:rPr>
          <w:t>37</w:t>
        </w:r>
        <w:r>
          <w:fldChar w:fldCharType="end"/>
        </w:r>
      </w:p>
    </w:sdtContent>
  </w:sdt>
  <w:p w14:paraId="11323C33" w14:textId="77777777" w:rsidR="00DE1581" w:rsidRDefault="00DE1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108B5" w14:textId="77777777" w:rsidR="00234685" w:rsidRDefault="00234685" w:rsidP="00B60378">
      <w:pPr>
        <w:spacing w:after="0" w:line="240" w:lineRule="auto"/>
      </w:pPr>
      <w:r>
        <w:separator/>
      </w:r>
    </w:p>
  </w:footnote>
  <w:footnote w:type="continuationSeparator" w:id="0">
    <w:p w14:paraId="062EBB58" w14:textId="77777777" w:rsidR="00234685" w:rsidRDefault="00234685" w:rsidP="00B60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144D8C0"/>
    <w:lvl w:ilvl="0">
      <w:numFmt w:val="bullet"/>
      <w:lvlText w:val="*"/>
      <w:lvlJc w:val="left"/>
    </w:lvl>
  </w:abstractNum>
  <w:abstractNum w:abstractNumId="1" w15:restartNumberingAfterBreak="0">
    <w:nsid w:val="020412B8"/>
    <w:multiLevelType w:val="hybridMultilevel"/>
    <w:tmpl w:val="B27A64A6"/>
    <w:lvl w:ilvl="0" w:tplc="2FA08D4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82B4E"/>
    <w:multiLevelType w:val="hybridMultilevel"/>
    <w:tmpl w:val="95988242"/>
    <w:lvl w:ilvl="0" w:tplc="91F4DE0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40117"/>
    <w:multiLevelType w:val="singleLevel"/>
    <w:tmpl w:val="F782DE82"/>
    <w:lvl w:ilvl="0">
      <w:start w:val="4"/>
      <w:numFmt w:val="decimal"/>
      <w:lvlText w:val="8.%1"/>
      <w:legacy w:legacy="1" w:legacySpace="0" w:legacyIndent="336"/>
      <w:lvlJc w:val="left"/>
      <w:rPr>
        <w:rFonts w:ascii="Arial" w:hAnsi="Arial" w:cs="Arial" w:hint="default"/>
        <w:b/>
      </w:rPr>
    </w:lvl>
  </w:abstractNum>
  <w:abstractNum w:abstractNumId="4" w15:restartNumberingAfterBreak="0">
    <w:nsid w:val="0CBB0273"/>
    <w:multiLevelType w:val="singleLevel"/>
    <w:tmpl w:val="3EC6917C"/>
    <w:lvl w:ilvl="0">
      <w:start w:val="2"/>
      <w:numFmt w:val="decimal"/>
      <w:lvlText w:val="3.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14EA7717"/>
    <w:multiLevelType w:val="hybridMultilevel"/>
    <w:tmpl w:val="DBDAED94"/>
    <w:lvl w:ilvl="0" w:tplc="F6E08E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565EE"/>
    <w:multiLevelType w:val="hybridMultilevel"/>
    <w:tmpl w:val="688882CC"/>
    <w:lvl w:ilvl="0" w:tplc="2FA08D4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20AA"/>
    <w:multiLevelType w:val="hybridMultilevel"/>
    <w:tmpl w:val="B3F2FFA6"/>
    <w:lvl w:ilvl="0" w:tplc="24563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464B1"/>
    <w:multiLevelType w:val="multilevel"/>
    <w:tmpl w:val="42201DF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10322BC"/>
    <w:multiLevelType w:val="hybridMultilevel"/>
    <w:tmpl w:val="E074417C"/>
    <w:lvl w:ilvl="0" w:tplc="936AC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47C0"/>
    <w:multiLevelType w:val="multilevel"/>
    <w:tmpl w:val="A48C08C0"/>
    <w:lvl w:ilvl="0">
      <w:start w:val="8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23955103"/>
    <w:multiLevelType w:val="hybridMultilevel"/>
    <w:tmpl w:val="3696A518"/>
    <w:lvl w:ilvl="0" w:tplc="AA82F002">
      <w:start w:val="2"/>
      <w:numFmt w:val="decimal"/>
      <w:lvlText w:val="3.%1"/>
      <w:lvlJc w:val="left"/>
      <w:pPr>
        <w:ind w:left="0" w:firstLine="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84B7B"/>
    <w:multiLevelType w:val="hybridMultilevel"/>
    <w:tmpl w:val="1DDCDB4A"/>
    <w:lvl w:ilvl="0" w:tplc="B1F46A7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75E38"/>
    <w:multiLevelType w:val="hybridMultilevel"/>
    <w:tmpl w:val="4CB4FD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53BC0"/>
    <w:multiLevelType w:val="singleLevel"/>
    <w:tmpl w:val="32D44412"/>
    <w:lvl w:ilvl="0">
      <w:start w:val="1"/>
      <w:numFmt w:val="decimal"/>
      <w:lvlText w:val="8.%1"/>
      <w:legacy w:legacy="1" w:legacySpace="0" w:legacyIndent="378"/>
      <w:lvlJc w:val="left"/>
      <w:rPr>
        <w:rFonts w:ascii="Arial" w:hAnsi="Arial" w:cs="Arial" w:hint="default"/>
        <w:b/>
      </w:rPr>
    </w:lvl>
  </w:abstractNum>
  <w:abstractNum w:abstractNumId="15" w15:restartNumberingAfterBreak="0">
    <w:nsid w:val="3E3715E6"/>
    <w:multiLevelType w:val="hybridMultilevel"/>
    <w:tmpl w:val="DF72D352"/>
    <w:lvl w:ilvl="0" w:tplc="39CCBDB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A70E3"/>
    <w:multiLevelType w:val="hybridMultilevel"/>
    <w:tmpl w:val="3CB43D1E"/>
    <w:lvl w:ilvl="0" w:tplc="A7C2261A">
      <w:start w:val="4"/>
      <w:numFmt w:val="bullet"/>
      <w:lvlText w:val="-"/>
      <w:lvlJc w:val="left"/>
      <w:pPr>
        <w:ind w:left="82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40555179"/>
    <w:multiLevelType w:val="hybridMultilevel"/>
    <w:tmpl w:val="C8F61910"/>
    <w:lvl w:ilvl="0" w:tplc="2FA08D4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B79CB"/>
    <w:multiLevelType w:val="hybridMultilevel"/>
    <w:tmpl w:val="532A091C"/>
    <w:lvl w:ilvl="0" w:tplc="88AC9944">
      <w:start w:val="3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4A61F66"/>
    <w:multiLevelType w:val="hybridMultilevel"/>
    <w:tmpl w:val="6F0E0E50"/>
    <w:lvl w:ilvl="0" w:tplc="2FA08D4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12F2B"/>
    <w:multiLevelType w:val="singleLevel"/>
    <w:tmpl w:val="8AD6C9DE"/>
    <w:lvl w:ilvl="0">
      <w:start w:val="3"/>
      <w:numFmt w:val="decimal"/>
      <w:lvlText w:val="5.%1"/>
      <w:legacy w:legacy="1" w:legacySpace="0" w:legacyIndent="337"/>
      <w:lvlJc w:val="left"/>
      <w:rPr>
        <w:rFonts w:ascii="Arial" w:hAnsi="Arial" w:cs="Arial" w:hint="default"/>
        <w:b/>
      </w:rPr>
    </w:lvl>
  </w:abstractNum>
  <w:abstractNum w:abstractNumId="21" w15:restartNumberingAfterBreak="0">
    <w:nsid w:val="59A30CE3"/>
    <w:multiLevelType w:val="singleLevel"/>
    <w:tmpl w:val="14C882D8"/>
    <w:lvl w:ilvl="0">
      <w:start w:val="4"/>
      <w:numFmt w:val="decimal"/>
      <w:lvlText w:val="3.%1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2" w15:restartNumberingAfterBreak="0">
    <w:nsid w:val="65C753EE"/>
    <w:multiLevelType w:val="singleLevel"/>
    <w:tmpl w:val="560A2184"/>
    <w:lvl w:ilvl="0">
      <w:start w:val="29"/>
      <w:numFmt w:val="decimal"/>
      <w:lvlText w:val="%1."/>
      <w:legacy w:legacy="1" w:legacySpace="0" w:legacyIndent="509"/>
      <w:lvlJc w:val="left"/>
      <w:rPr>
        <w:rFonts w:ascii="Arial" w:hAnsi="Arial" w:cs="Arial" w:hint="default"/>
      </w:rPr>
    </w:lvl>
  </w:abstractNum>
  <w:abstractNum w:abstractNumId="23" w15:restartNumberingAfterBreak="0">
    <w:nsid w:val="6E3111A5"/>
    <w:multiLevelType w:val="singleLevel"/>
    <w:tmpl w:val="2F5ADE38"/>
    <w:lvl w:ilvl="0">
      <w:start w:val="1"/>
      <w:numFmt w:val="decimal"/>
      <w:lvlText w:val="%1."/>
      <w:legacy w:legacy="1" w:legacySpace="0" w:legacyIndent="490"/>
      <w:lvlJc w:val="left"/>
      <w:rPr>
        <w:rFonts w:ascii="Arial" w:hAnsi="Arial" w:cs="Arial" w:hint="default"/>
      </w:rPr>
    </w:lvl>
  </w:abstractNum>
  <w:abstractNum w:abstractNumId="24" w15:restartNumberingAfterBreak="0">
    <w:nsid w:val="77275E79"/>
    <w:multiLevelType w:val="singleLevel"/>
    <w:tmpl w:val="F97466BC"/>
    <w:lvl w:ilvl="0">
      <w:start w:val="5"/>
      <w:numFmt w:val="decimal"/>
      <w:lvlText w:val="5.%1"/>
      <w:legacy w:legacy="1" w:legacySpace="0" w:legacyIndent="337"/>
      <w:lvlJc w:val="left"/>
      <w:rPr>
        <w:rFonts w:ascii="Arial" w:hAnsi="Arial" w:cs="Arial" w:hint="default"/>
        <w:b/>
      </w:rPr>
    </w:lvl>
  </w:abstractNum>
  <w:num w:numId="1" w16cid:durableId="509759139">
    <w:abstractNumId w:val="4"/>
  </w:num>
  <w:num w:numId="2" w16cid:durableId="199753877">
    <w:abstractNumId w:val="21"/>
  </w:num>
  <w:num w:numId="3" w16cid:durableId="349339613">
    <w:abstractNumId w:val="11"/>
  </w:num>
  <w:num w:numId="4" w16cid:durableId="154451600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5" w16cid:durableId="980379261">
    <w:abstractNumId w:val="20"/>
  </w:num>
  <w:num w:numId="6" w16cid:durableId="1216699156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7" w16cid:durableId="178788900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8" w16cid:durableId="1461681662">
    <w:abstractNumId w:val="14"/>
  </w:num>
  <w:num w:numId="9" w16cid:durableId="188096883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10" w16cid:durableId="1259871351">
    <w:abstractNumId w:val="24"/>
  </w:num>
  <w:num w:numId="11" w16cid:durableId="152320022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2" w16cid:durableId="983584241">
    <w:abstractNumId w:val="3"/>
  </w:num>
  <w:num w:numId="13" w16cid:durableId="1389954575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Arial" w:hAnsi="Arial" w:cs="Arial" w:hint="default"/>
        </w:rPr>
      </w:lvl>
    </w:lvlOverride>
  </w:num>
  <w:num w:numId="14" w16cid:durableId="1910574812">
    <w:abstractNumId w:val="6"/>
  </w:num>
  <w:num w:numId="15" w16cid:durableId="1202938398">
    <w:abstractNumId w:val="7"/>
  </w:num>
  <w:num w:numId="16" w16cid:durableId="1016270914">
    <w:abstractNumId w:val="19"/>
  </w:num>
  <w:num w:numId="17" w16cid:durableId="1297612840">
    <w:abstractNumId w:val="13"/>
  </w:num>
  <w:num w:numId="18" w16cid:durableId="572667540">
    <w:abstractNumId w:val="5"/>
  </w:num>
  <w:num w:numId="19" w16cid:durableId="2057466397">
    <w:abstractNumId w:val="17"/>
  </w:num>
  <w:num w:numId="20" w16cid:durableId="1674800713">
    <w:abstractNumId w:val="1"/>
  </w:num>
  <w:num w:numId="21" w16cid:durableId="355816222">
    <w:abstractNumId w:val="23"/>
  </w:num>
  <w:num w:numId="22" w16cid:durableId="1959069856">
    <w:abstractNumId w:val="22"/>
  </w:num>
  <w:num w:numId="23" w16cid:durableId="1658337191">
    <w:abstractNumId w:val="8"/>
  </w:num>
  <w:num w:numId="24" w16cid:durableId="966817594">
    <w:abstractNumId w:val="10"/>
  </w:num>
  <w:num w:numId="25" w16cid:durableId="2005157086">
    <w:abstractNumId w:val="15"/>
  </w:num>
  <w:num w:numId="26" w16cid:durableId="1047532802">
    <w:abstractNumId w:val="18"/>
  </w:num>
  <w:num w:numId="27" w16cid:durableId="1066879818">
    <w:abstractNumId w:val="2"/>
  </w:num>
  <w:num w:numId="28" w16cid:durableId="451100468">
    <w:abstractNumId w:val="9"/>
  </w:num>
  <w:num w:numId="29" w16cid:durableId="1512530353">
    <w:abstractNumId w:val="16"/>
  </w:num>
  <w:num w:numId="30" w16cid:durableId="5933213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63A"/>
    <w:rsid w:val="000003CA"/>
    <w:rsid w:val="00000CB0"/>
    <w:rsid w:val="00000F3B"/>
    <w:rsid w:val="00002643"/>
    <w:rsid w:val="00007F88"/>
    <w:rsid w:val="0001050A"/>
    <w:rsid w:val="00011B09"/>
    <w:rsid w:val="000169AA"/>
    <w:rsid w:val="00016FDF"/>
    <w:rsid w:val="0002127D"/>
    <w:rsid w:val="00022AA4"/>
    <w:rsid w:val="00027A81"/>
    <w:rsid w:val="000309D0"/>
    <w:rsid w:val="00033998"/>
    <w:rsid w:val="000344F2"/>
    <w:rsid w:val="0003476D"/>
    <w:rsid w:val="00034F22"/>
    <w:rsid w:val="000352F7"/>
    <w:rsid w:val="00036013"/>
    <w:rsid w:val="00037C34"/>
    <w:rsid w:val="00037DF2"/>
    <w:rsid w:val="00040FBD"/>
    <w:rsid w:val="00042A28"/>
    <w:rsid w:val="00043BC2"/>
    <w:rsid w:val="00044B0C"/>
    <w:rsid w:val="00044B60"/>
    <w:rsid w:val="00044FF8"/>
    <w:rsid w:val="000462ED"/>
    <w:rsid w:val="000464EA"/>
    <w:rsid w:val="000465A4"/>
    <w:rsid w:val="000466E0"/>
    <w:rsid w:val="00046BB2"/>
    <w:rsid w:val="00047A6D"/>
    <w:rsid w:val="00050170"/>
    <w:rsid w:val="00050563"/>
    <w:rsid w:val="0005093A"/>
    <w:rsid w:val="0005241A"/>
    <w:rsid w:val="00052EAE"/>
    <w:rsid w:val="00054E14"/>
    <w:rsid w:val="00060008"/>
    <w:rsid w:val="00060495"/>
    <w:rsid w:val="00060A2A"/>
    <w:rsid w:val="00060DAF"/>
    <w:rsid w:val="00061954"/>
    <w:rsid w:val="00062040"/>
    <w:rsid w:val="00062368"/>
    <w:rsid w:val="000628D5"/>
    <w:rsid w:val="00062BCA"/>
    <w:rsid w:val="00065AFA"/>
    <w:rsid w:val="00065E5F"/>
    <w:rsid w:val="0006683E"/>
    <w:rsid w:val="000674E0"/>
    <w:rsid w:val="000705F2"/>
    <w:rsid w:val="0007134F"/>
    <w:rsid w:val="00072953"/>
    <w:rsid w:val="00072C5C"/>
    <w:rsid w:val="00072D27"/>
    <w:rsid w:val="00072E27"/>
    <w:rsid w:val="00073793"/>
    <w:rsid w:val="000737FF"/>
    <w:rsid w:val="0007588D"/>
    <w:rsid w:val="000807E0"/>
    <w:rsid w:val="00080D62"/>
    <w:rsid w:val="00080D82"/>
    <w:rsid w:val="00082364"/>
    <w:rsid w:val="000823AE"/>
    <w:rsid w:val="0008255F"/>
    <w:rsid w:val="00083B91"/>
    <w:rsid w:val="0008401F"/>
    <w:rsid w:val="000840BD"/>
    <w:rsid w:val="0008437E"/>
    <w:rsid w:val="00084BF3"/>
    <w:rsid w:val="00085BEA"/>
    <w:rsid w:val="00085F5E"/>
    <w:rsid w:val="000860B3"/>
    <w:rsid w:val="00087FE0"/>
    <w:rsid w:val="000903C1"/>
    <w:rsid w:val="000909D8"/>
    <w:rsid w:val="00090F09"/>
    <w:rsid w:val="00091040"/>
    <w:rsid w:val="0009118B"/>
    <w:rsid w:val="00091A5D"/>
    <w:rsid w:val="00091D9A"/>
    <w:rsid w:val="000926EB"/>
    <w:rsid w:val="0009333E"/>
    <w:rsid w:val="000A0126"/>
    <w:rsid w:val="000A0B31"/>
    <w:rsid w:val="000A2370"/>
    <w:rsid w:val="000A2877"/>
    <w:rsid w:val="000A33C1"/>
    <w:rsid w:val="000A3F4C"/>
    <w:rsid w:val="000A458B"/>
    <w:rsid w:val="000A4A08"/>
    <w:rsid w:val="000A546A"/>
    <w:rsid w:val="000A547E"/>
    <w:rsid w:val="000A5E2E"/>
    <w:rsid w:val="000A636E"/>
    <w:rsid w:val="000B12B9"/>
    <w:rsid w:val="000B4294"/>
    <w:rsid w:val="000B446C"/>
    <w:rsid w:val="000B455B"/>
    <w:rsid w:val="000B5AFA"/>
    <w:rsid w:val="000B6324"/>
    <w:rsid w:val="000B730F"/>
    <w:rsid w:val="000B7616"/>
    <w:rsid w:val="000B7895"/>
    <w:rsid w:val="000C0192"/>
    <w:rsid w:val="000C03DB"/>
    <w:rsid w:val="000C14D7"/>
    <w:rsid w:val="000C151F"/>
    <w:rsid w:val="000C2375"/>
    <w:rsid w:val="000C27CA"/>
    <w:rsid w:val="000C4E11"/>
    <w:rsid w:val="000C524E"/>
    <w:rsid w:val="000C5977"/>
    <w:rsid w:val="000C5A78"/>
    <w:rsid w:val="000C5D26"/>
    <w:rsid w:val="000C5E74"/>
    <w:rsid w:val="000C68F3"/>
    <w:rsid w:val="000C75B4"/>
    <w:rsid w:val="000D0267"/>
    <w:rsid w:val="000D1692"/>
    <w:rsid w:val="000D238B"/>
    <w:rsid w:val="000D2ABE"/>
    <w:rsid w:val="000D4BAA"/>
    <w:rsid w:val="000D4D34"/>
    <w:rsid w:val="000D526B"/>
    <w:rsid w:val="000D5344"/>
    <w:rsid w:val="000D5512"/>
    <w:rsid w:val="000D6ADF"/>
    <w:rsid w:val="000D6F12"/>
    <w:rsid w:val="000D7DCC"/>
    <w:rsid w:val="000E1A92"/>
    <w:rsid w:val="000E2224"/>
    <w:rsid w:val="000E302B"/>
    <w:rsid w:val="000E431E"/>
    <w:rsid w:val="000E4FC8"/>
    <w:rsid w:val="000E5915"/>
    <w:rsid w:val="000E6C4D"/>
    <w:rsid w:val="000E7119"/>
    <w:rsid w:val="000E7822"/>
    <w:rsid w:val="000F0964"/>
    <w:rsid w:val="000F14E7"/>
    <w:rsid w:val="000F2956"/>
    <w:rsid w:val="000F44F0"/>
    <w:rsid w:val="000F49F4"/>
    <w:rsid w:val="000F4A29"/>
    <w:rsid w:val="000F6606"/>
    <w:rsid w:val="000F7697"/>
    <w:rsid w:val="00100D33"/>
    <w:rsid w:val="001014A1"/>
    <w:rsid w:val="00102F94"/>
    <w:rsid w:val="001040D0"/>
    <w:rsid w:val="001040FB"/>
    <w:rsid w:val="00105B54"/>
    <w:rsid w:val="0010719C"/>
    <w:rsid w:val="00107EDF"/>
    <w:rsid w:val="00110F20"/>
    <w:rsid w:val="00112951"/>
    <w:rsid w:val="00113917"/>
    <w:rsid w:val="00113A41"/>
    <w:rsid w:val="00115738"/>
    <w:rsid w:val="00116005"/>
    <w:rsid w:val="001174D4"/>
    <w:rsid w:val="00122B88"/>
    <w:rsid w:val="00122F0C"/>
    <w:rsid w:val="00123FB8"/>
    <w:rsid w:val="00124380"/>
    <w:rsid w:val="00124809"/>
    <w:rsid w:val="00125CBA"/>
    <w:rsid w:val="001269EC"/>
    <w:rsid w:val="00126DAB"/>
    <w:rsid w:val="00127AB1"/>
    <w:rsid w:val="00132138"/>
    <w:rsid w:val="00133B63"/>
    <w:rsid w:val="00136A1D"/>
    <w:rsid w:val="00136F90"/>
    <w:rsid w:val="00137139"/>
    <w:rsid w:val="001423E0"/>
    <w:rsid w:val="00142A27"/>
    <w:rsid w:val="00142DA8"/>
    <w:rsid w:val="001433B2"/>
    <w:rsid w:val="00143E2D"/>
    <w:rsid w:val="00143F3F"/>
    <w:rsid w:val="001457F3"/>
    <w:rsid w:val="001467EA"/>
    <w:rsid w:val="00146A7F"/>
    <w:rsid w:val="00146DA6"/>
    <w:rsid w:val="00147CAB"/>
    <w:rsid w:val="00150930"/>
    <w:rsid w:val="00151C06"/>
    <w:rsid w:val="00152637"/>
    <w:rsid w:val="00152C54"/>
    <w:rsid w:val="0015449F"/>
    <w:rsid w:val="00154F1F"/>
    <w:rsid w:val="00156C64"/>
    <w:rsid w:val="001571EC"/>
    <w:rsid w:val="0016230C"/>
    <w:rsid w:val="0016277A"/>
    <w:rsid w:val="00163DAF"/>
    <w:rsid w:val="00165041"/>
    <w:rsid w:val="00165A1D"/>
    <w:rsid w:val="0016621C"/>
    <w:rsid w:val="00166E08"/>
    <w:rsid w:val="00170833"/>
    <w:rsid w:val="00170B15"/>
    <w:rsid w:val="001738E9"/>
    <w:rsid w:val="00174854"/>
    <w:rsid w:val="00174961"/>
    <w:rsid w:val="00175AD6"/>
    <w:rsid w:val="0017698F"/>
    <w:rsid w:val="00176B06"/>
    <w:rsid w:val="00181CD3"/>
    <w:rsid w:val="00182105"/>
    <w:rsid w:val="0018272F"/>
    <w:rsid w:val="00183575"/>
    <w:rsid w:val="0018368A"/>
    <w:rsid w:val="00183EE1"/>
    <w:rsid w:val="001845FF"/>
    <w:rsid w:val="00184FC3"/>
    <w:rsid w:val="00185912"/>
    <w:rsid w:val="00185BDE"/>
    <w:rsid w:val="00185C70"/>
    <w:rsid w:val="001861A0"/>
    <w:rsid w:val="001903D8"/>
    <w:rsid w:val="0019144E"/>
    <w:rsid w:val="00191F41"/>
    <w:rsid w:val="00192F75"/>
    <w:rsid w:val="00193766"/>
    <w:rsid w:val="00194151"/>
    <w:rsid w:val="001978B7"/>
    <w:rsid w:val="001A0074"/>
    <w:rsid w:val="001A143E"/>
    <w:rsid w:val="001A15E0"/>
    <w:rsid w:val="001A248D"/>
    <w:rsid w:val="001A2FF4"/>
    <w:rsid w:val="001A339B"/>
    <w:rsid w:val="001A4F02"/>
    <w:rsid w:val="001A6098"/>
    <w:rsid w:val="001A6161"/>
    <w:rsid w:val="001A623F"/>
    <w:rsid w:val="001A6C43"/>
    <w:rsid w:val="001B06CC"/>
    <w:rsid w:val="001B0BD1"/>
    <w:rsid w:val="001B2003"/>
    <w:rsid w:val="001B3100"/>
    <w:rsid w:val="001B3EDB"/>
    <w:rsid w:val="001B4363"/>
    <w:rsid w:val="001B65AC"/>
    <w:rsid w:val="001B736B"/>
    <w:rsid w:val="001C15C0"/>
    <w:rsid w:val="001C1F46"/>
    <w:rsid w:val="001C37CF"/>
    <w:rsid w:val="001C4B6B"/>
    <w:rsid w:val="001C713F"/>
    <w:rsid w:val="001C78AC"/>
    <w:rsid w:val="001C7AE2"/>
    <w:rsid w:val="001D06BE"/>
    <w:rsid w:val="001D1785"/>
    <w:rsid w:val="001D47CC"/>
    <w:rsid w:val="001D62BE"/>
    <w:rsid w:val="001D6354"/>
    <w:rsid w:val="001D6A9A"/>
    <w:rsid w:val="001E03E1"/>
    <w:rsid w:val="001E174F"/>
    <w:rsid w:val="001E1945"/>
    <w:rsid w:val="001E3214"/>
    <w:rsid w:val="001E3970"/>
    <w:rsid w:val="001E3AA8"/>
    <w:rsid w:val="001F1634"/>
    <w:rsid w:val="001F21AC"/>
    <w:rsid w:val="001F2DDD"/>
    <w:rsid w:val="001F3057"/>
    <w:rsid w:val="001F34C5"/>
    <w:rsid w:val="001F396B"/>
    <w:rsid w:val="001F4ABF"/>
    <w:rsid w:val="001F6173"/>
    <w:rsid w:val="001F6651"/>
    <w:rsid w:val="001F6B81"/>
    <w:rsid w:val="001F6B89"/>
    <w:rsid w:val="001F711A"/>
    <w:rsid w:val="00200972"/>
    <w:rsid w:val="00200B40"/>
    <w:rsid w:val="00200B65"/>
    <w:rsid w:val="00204FD4"/>
    <w:rsid w:val="002061AE"/>
    <w:rsid w:val="00206C11"/>
    <w:rsid w:val="00207078"/>
    <w:rsid w:val="00207265"/>
    <w:rsid w:val="002073F5"/>
    <w:rsid w:val="002117D1"/>
    <w:rsid w:val="00213C31"/>
    <w:rsid w:val="00213E34"/>
    <w:rsid w:val="00214D09"/>
    <w:rsid w:val="002159D4"/>
    <w:rsid w:val="0021692B"/>
    <w:rsid w:val="00217B51"/>
    <w:rsid w:val="00223EAB"/>
    <w:rsid w:val="002249BC"/>
    <w:rsid w:val="00225036"/>
    <w:rsid w:val="00225CCD"/>
    <w:rsid w:val="00225F08"/>
    <w:rsid w:val="0022611D"/>
    <w:rsid w:val="002263E8"/>
    <w:rsid w:val="002268F1"/>
    <w:rsid w:val="00230892"/>
    <w:rsid w:val="00232D66"/>
    <w:rsid w:val="00233D35"/>
    <w:rsid w:val="00234685"/>
    <w:rsid w:val="0023561B"/>
    <w:rsid w:val="002358AC"/>
    <w:rsid w:val="00235BD4"/>
    <w:rsid w:val="00236002"/>
    <w:rsid w:val="00236478"/>
    <w:rsid w:val="002372D9"/>
    <w:rsid w:val="00237C59"/>
    <w:rsid w:val="002405EA"/>
    <w:rsid w:val="00240D38"/>
    <w:rsid w:val="00241F96"/>
    <w:rsid w:val="002422A8"/>
    <w:rsid w:val="00242314"/>
    <w:rsid w:val="00242A06"/>
    <w:rsid w:val="00244CA8"/>
    <w:rsid w:val="002458C4"/>
    <w:rsid w:val="002460D4"/>
    <w:rsid w:val="002462AF"/>
    <w:rsid w:val="00250D08"/>
    <w:rsid w:val="00251383"/>
    <w:rsid w:val="00252868"/>
    <w:rsid w:val="0025358F"/>
    <w:rsid w:val="002537F3"/>
    <w:rsid w:val="00254316"/>
    <w:rsid w:val="002546D0"/>
    <w:rsid w:val="0025485C"/>
    <w:rsid w:val="00254D73"/>
    <w:rsid w:val="00254FE8"/>
    <w:rsid w:val="0025545F"/>
    <w:rsid w:val="002558AC"/>
    <w:rsid w:val="00255F3D"/>
    <w:rsid w:val="002573AB"/>
    <w:rsid w:val="00257C76"/>
    <w:rsid w:val="00257EE8"/>
    <w:rsid w:val="0026254E"/>
    <w:rsid w:val="00262A1C"/>
    <w:rsid w:val="002633D9"/>
    <w:rsid w:val="002636AC"/>
    <w:rsid w:val="00263DED"/>
    <w:rsid w:val="00263E1A"/>
    <w:rsid w:val="00264D03"/>
    <w:rsid w:val="00265E49"/>
    <w:rsid w:val="00266055"/>
    <w:rsid w:val="0026660F"/>
    <w:rsid w:val="00266D11"/>
    <w:rsid w:val="0026783F"/>
    <w:rsid w:val="00270FE5"/>
    <w:rsid w:val="00273587"/>
    <w:rsid w:val="00273E5E"/>
    <w:rsid w:val="00274241"/>
    <w:rsid w:val="00276E78"/>
    <w:rsid w:val="002772BC"/>
    <w:rsid w:val="002775F7"/>
    <w:rsid w:val="002778E6"/>
    <w:rsid w:val="00277929"/>
    <w:rsid w:val="00277A2B"/>
    <w:rsid w:val="00277C5B"/>
    <w:rsid w:val="00281F12"/>
    <w:rsid w:val="00284D96"/>
    <w:rsid w:val="0028546D"/>
    <w:rsid w:val="002855AE"/>
    <w:rsid w:val="002866E1"/>
    <w:rsid w:val="00286AA6"/>
    <w:rsid w:val="00287CAD"/>
    <w:rsid w:val="002923C2"/>
    <w:rsid w:val="00293510"/>
    <w:rsid w:val="00296AC4"/>
    <w:rsid w:val="00296CEF"/>
    <w:rsid w:val="002A192A"/>
    <w:rsid w:val="002A19A5"/>
    <w:rsid w:val="002A2425"/>
    <w:rsid w:val="002A3C60"/>
    <w:rsid w:val="002A4082"/>
    <w:rsid w:val="002A484F"/>
    <w:rsid w:val="002A5629"/>
    <w:rsid w:val="002A615A"/>
    <w:rsid w:val="002A66C2"/>
    <w:rsid w:val="002A7835"/>
    <w:rsid w:val="002A7BD0"/>
    <w:rsid w:val="002B0F1C"/>
    <w:rsid w:val="002B2447"/>
    <w:rsid w:val="002B2524"/>
    <w:rsid w:val="002B3E83"/>
    <w:rsid w:val="002B56FE"/>
    <w:rsid w:val="002B6743"/>
    <w:rsid w:val="002B745A"/>
    <w:rsid w:val="002C223A"/>
    <w:rsid w:val="002C255B"/>
    <w:rsid w:val="002C3B43"/>
    <w:rsid w:val="002C5DB1"/>
    <w:rsid w:val="002C684E"/>
    <w:rsid w:val="002C72A5"/>
    <w:rsid w:val="002C7529"/>
    <w:rsid w:val="002C7A0A"/>
    <w:rsid w:val="002D133C"/>
    <w:rsid w:val="002D2195"/>
    <w:rsid w:val="002D235B"/>
    <w:rsid w:val="002D2970"/>
    <w:rsid w:val="002D30E1"/>
    <w:rsid w:val="002D3EC6"/>
    <w:rsid w:val="002D4479"/>
    <w:rsid w:val="002D454E"/>
    <w:rsid w:val="002D58C9"/>
    <w:rsid w:val="002E01F2"/>
    <w:rsid w:val="002E0679"/>
    <w:rsid w:val="002E0927"/>
    <w:rsid w:val="002E16B3"/>
    <w:rsid w:val="002E1757"/>
    <w:rsid w:val="002E19F1"/>
    <w:rsid w:val="002E31D0"/>
    <w:rsid w:val="002E42A5"/>
    <w:rsid w:val="002E5528"/>
    <w:rsid w:val="002E5733"/>
    <w:rsid w:val="002E583E"/>
    <w:rsid w:val="002F0126"/>
    <w:rsid w:val="002F0AB5"/>
    <w:rsid w:val="002F138C"/>
    <w:rsid w:val="002F1468"/>
    <w:rsid w:val="002F3808"/>
    <w:rsid w:val="002F39D7"/>
    <w:rsid w:val="002F3C7C"/>
    <w:rsid w:val="002F5817"/>
    <w:rsid w:val="002F5899"/>
    <w:rsid w:val="002F5FFF"/>
    <w:rsid w:val="002F620F"/>
    <w:rsid w:val="002F6FF0"/>
    <w:rsid w:val="00300118"/>
    <w:rsid w:val="003010A0"/>
    <w:rsid w:val="00302B80"/>
    <w:rsid w:val="00303F1D"/>
    <w:rsid w:val="003050EF"/>
    <w:rsid w:val="003071E6"/>
    <w:rsid w:val="003114FE"/>
    <w:rsid w:val="00312043"/>
    <w:rsid w:val="00313A5F"/>
    <w:rsid w:val="00315442"/>
    <w:rsid w:val="0031672E"/>
    <w:rsid w:val="00320643"/>
    <w:rsid w:val="003221A2"/>
    <w:rsid w:val="0032239D"/>
    <w:rsid w:val="003238CF"/>
    <w:rsid w:val="00323F0A"/>
    <w:rsid w:val="00325B70"/>
    <w:rsid w:val="00326F55"/>
    <w:rsid w:val="00327CA7"/>
    <w:rsid w:val="00330D79"/>
    <w:rsid w:val="00331541"/>
    <w:rsid w:val="00331C7F"/>
    <w:rsid w:val="003320FA"/>
    <w:rsid w:val="00333907"/>
    <w:rsid w:val="003339BB"/>
    <w:rsid w:val="00334FF3"/>
    <w:rsid w:val="0033770C"/>
    <w:rsid w:val="00340B43"/>
    <w:rsid w:val="003412FF"/>
    <w:rsid w:val="00342CB7"/>
    <w:rsid w:val="00343636"/>
    <w:rsid w:val="00344734"/>
    <w:rsid w:val="003508F9"/>
    <w:rsid w:val="00353052"/>
    <w:rsid w:val="00354C50"/>
    <w:rsid w:val="00355C79"/>
    <w:rsid w:val="00356246"/>
    <w:rsid w:val="003567EB"/>
    <w:rsid w:val="00357501"/>
    <w:rsid w:val="00362D7D"/>
    <w:rsid w:val="00363280"/>
    <w:rsid w:val="00365098"/>
    <w:rsid w:val="00366818"/>
    <w:rsid w:val="00366903"/>
    <w:rsid w:val="00367847"/>
    <w:rsid w:val="00370956"/>
    <w:rsid w:val="00370A24"/>
    <w:rsid w:val="00370AAE"/>
    <w:rsid w:val="00370AD9"/>
    <w:rsid w:val="00371160"/>
    <w:rsid w:val="00371EA9"/>
    <w:rsid w:val="00375639"/>
    <w:rsid w:val="00375832"/>
    <w:rsid w:val="00376C78"/>
    <w:rsid w:val="0037773E"/>
    <w:rsid w:val="0038016F"/>
    <w:rsid w:val="003802B6"/>
    <w:rsid w:val="003806A9"/>
    <w:rsid w:val="003806B0"/>
    <w:rsid w:val="003828A7"/>
    <w:rsid w:val="0038409F"/>
    <w:rsid w:val="0038414C"/>
    <w:rsid w:val="003842D9"/>
    <w:rsid w:val="003842DD"/>
    <w:rsid w:val="003876CA"/>
    <w:rsid w:val="00387B0E"/>
    <w:rsid w:val="00387BBC"/>
    <w:rsid w:val="00387E46"/>
    <w:rsid w:val="0039054C"/>
    <w:rsid w:val="00390990"/>
    <w:rsid w:val="00391926"/>
    <w:rsid w:val="003920DD"/>
    <w:rsid w:val="00392880"/>
    <w:rsid w:val="00393799"/>
    <w:rsid w:val="0039406B"/>
    <w:rsid w:val="003950D4"/>
    <w:rsid w:val="003954E0"/>
    <w:rsid w:val="003967F6"/>
    <w:rsid w:val="00396F47"/>
    <w:rsid w:val="00396F4E"/>
    <w:rsid w:val="003979C8"/>
    <w:rsid w:val="00397FC2"/>
    <w:rsid w:val="003A0A9A"/>
    <w:rsid w:val="003A0C5F"/>
    <w:rsid w:val="003A1737"/>
    <w:rsid w:val="003A223F"/>
    <w:rsid w:val="003A2B09"/>
    <w:rsid w:val="003A2FEF"/>
    <w:rsid w:val="003A38E8"/>
    <w:rsid w:val="003A43F7"/>
    <w:rsid w:val="003A4678"/>
    <w:rsid w:val="003A54F1"/>
    <w:rsid w:val="003A6D87"/>
    <w:rsid w:val="003B0367"/>
    <w:rsid w:val="003B0EDF"/>
    <w:rsid w:val="003B1DE0"/>
    <w:rsid w:val="003B20F4"/>
    <w:rsid w:val="003B345E"/>
    <w:rsid w:val="003B45E3"/>
    <w:rsid w:val="003B4903"/>
    <w:rsid w:val="003B55EB"/>
    <w:rsid w:val="003B57EE"/>
    <w:rsid w:val="003C0683"/>
    <w:rsid w:val="003C09B0"/>
    <w:rsid w:val="003C0D0C"/>
    <w:rsid w:val="003C2DE0"/>
    <w:rsid w:val="003C3857"/>
    <w:rsid w:val="003C39F6"/>
    <w:rsid w:val="003C3C7D"/>
    <w:rsid w:val="003C5619"/>
    <w:rsid w:val="003C592B"/>
    <w:rsid w:val="003C69A6"/>
    <w:rsid w:val="003C749E"/>
    <w:rsid w:val="003D1E61"/>
    <w:rsid w:val="003D207E"/>
    <w:rsid w:val="003D2712"/>
    <w:rsid w:val="003D4C9E"/>
    <w:rsid w:val="003D5FB6"/>
    <w:rsid w:val="003E26F3"/>
    <w:rsid w:val="003E3567"/>
    <w:rsid w:val="003E36C7"/>
    <w:rsid w:val="003E383B"/>
    <w:rsid w:val="003E4327"/>
    <w:rsid w:val="003E5CA4"/>
    <w:rsid w:val="003E6C02"/>
    <w:rsid w:val="003E78B0"/>
    <w:rsid w:val="003E7989"/>
    <w:rsid w:val="003E7AC5"/>
    <w:rsid w:val="003E7F04"/>
    <w:rsid w:val="003F0496"/>
    <w:rsid w:val="003F1136"/>
    <w:rsid w:val="003F14A7"/>
    <w:rsid w:val="003F540C"/>
    <w:rsid w:val="003F58F0"/>
    <w:rsid w:val="003F6DC7"/>
    <w:rsid w:val="003F75FD"/>
    <w:rsid w:val="004043A7"/>
    <w:rsid w:val="00404E06"/>
    <w:rsid w:val="00405CA2"/>
    <w:rsid w:val="0040691F"/>
    <w:rsid w:val="00410E0A"/>
    <w:rsid w:val="00411279"/>
    <w:rsid w:val="004120D8"/>
    <w:rsid w:val="00412ED4"/>
    <w:rsid w:val="00413036"/>
    <w:rsid w:val="00413E0E"/>
    <w:rsid w:val="004140CD"/>
    <w:rsid w:val="00421F4F"/>
    <w:rsid w:val="0042371A"/>
    <w:rsid w:val="0042431E"/>
    <w:rsid w:val="00424B1A"/>
    <w:rsid w:val="00425672"/>
    <w:rsid w:val="004261F1"/>
    <w:rsid w:val="0042700F"/>
    <w:rsid w:val="0043135C"/>
    <w:rsid w:val="004319B2"/>
    <w:rsid w:val="004328E6"/>
    <w:rsid w:val="004340E2"/>
    <w:rsid w:val="0043482A"/>
    <w:rsid w:val="004348DC"/>
    <w:rsid w:val="004363AC"/>
    <w:rsid w:val="004378FD"/>
    <w:rsid w:val="00440AE9"/>
    <w:rsid w:val="004410A1"/>
    <w:rsid w:val="004411E1"/>
    <w:rsid w:val="004413D7"/>
    <w:rsid w:val="004423C8"/>
    <w:rsid w:val="004433FF"/>
    <w:rsid w:val="00444565"/>
    <w:rsid w:val="0044543D"/>
    <w:rsid w:val="004456AA"/>
    <w:rsid w:val="00445805"/>
    <w:rsid w:val="00445A7F"/>
    <w:rsid w:val="004502FB"/>
    <w:rsid w:val="004513A9"/>
    <w:rsid w:val="00451497"/>
    <w:rsid w:val="00451E9A"/>
    <w:rsid w:val="004556C9"/>
    <w:rsid w:val="00457658"/>
    <w:rsid w:val="004604D4"/>
    <w:rsid w:val="004618A8"/>
    <w:rsid w:val="00461956"/>
    <w:rsid w:val="00461D69"/>
    <w:rsid w:val="00464190"/>
    <w:rsid w:val="00465E00"/>
    <w:rsid w:val="00466991"/>
    <w:rsid w:val="00466DAE"/>
    <w:rsid w:val="004674C3"/>
    <w:rsid w:val="00475488"/>
    <w:rsid w:val="0047770C"/>
    <w:rsid w:val="00480647"/>
    <w:rsid w:val="00480801"/>
    <w:rsid w:val="00480DEE"/>
    <w:rsid w:val="0048156B"/>
    <w:rsid w:val="004819D8"/>
    <w:rsid w:val="00482018"/>
    <w:rsid w:val="0048351B"/>
    <w:rsid w:val="00484C0F"/>
    <w:rsid w:val="00484FBD"/>
    <w:rsid w:val="00485A7B"/>
    <w:rsid w:val="00485D39"/>
    <w:rsid w:val="0048734D"/>
    <w:rsid w:val="00487C29"/>
    <w:rsid w:val="00492268"/>
    <w:rsid w:val="004936B0"/>
    <w:rsid w:val="00494163"/>
    <w:rsid w:val="00494BE5"/>
    <w:rsid w:val="004957E5"/>
    <w:rsid w:val="00496E7B"/>
    <w:rsid w:val="00497898"/>
    <w:rsid w:val="004A2B9A"/>
    <w:rsid w:val="004A2D9D"/>
    <w:rsid w:val="004A3575"/>
    <w:rsid w:val="004A3D68"/>
    <w:rsid w:val="004A53C6"/>
    <w:rsid w:val="004A5CD3"/>
    <w:rsid w:val="004A6377"/>
    <w:rsid w:val="004A6974"/>
    <w:rsid w:val="004A7539"/>
    <w:rsid w:val="004A7994"/>
    <w:rsid w:val="004A7B1F"/>
    <w:rsid w:val="004B093C"/>
    <w:rsid w:val="004B14F3"/>
    <w:rsid w:val="004B1DA8"/>
    <w:rsid w:val="004B1ED3"/>
    <w:rsid w:val="004B282E"/>
    <w:rsid w:val="004B3037"/>
    <w:rsid w:val="004B521B"/>
    <w:rsid w:val="004B68A6"/>
    <w:rsid w:val="004B7137"/>
    <w:rsid w:val="004B7491"/>
    <w:rsid w:val="004C2A06"/>
    <w:rsid w:val="004D002F"/>
    <w:rsid w:val="004D0034"/>
    <w:rsid w:val="004D1E43"/>
    <w:rsid w:val="004D2E8D"/>
    <w:rsid w:val="004D31CD"/>
    <w:rsid w:val="004D3D15"/>
    <w:rsid w:val="004D3D2D"/>
    <w:rsid w:val="004D6104"/>
    <w:rsid w:val="004D7D91"/>
    <w:rsid w:val="004E0871"/>
    <w:rsid w:val="004E389C"/>
    <w:rsid w:val="004E4D05"/>
    <w:rsid w:val="004E5FEF"/>
    <w:rsid w:val="004E6808"/>
    <w:rsid w:val="004F1302"/>
    <w:rsid w:val="004F1659"/>
    <w:rsid w:val="004F7C0A"/>
    <w:rsid w:val="004F7F36"/>
    <w:rsid w:val="0050044D"/>
    <w:rsid w:val="00500881"/>
    <w:rsid w:val="00500A5A"/>
    <w:rsid w:val="00502AB5"/>
    <w:rsid w:val="00504234"/>
    <w:rsid w:val="005047A0"/>
    <w:rsid w:val="00504C54"/>
    <w:rsid w:val="00505023"/>
    <w:rsid w:val="00507098"/>
    <w:rsid w:val="00510491"/>
    <w:rsid w:val="0051198E"/>
    <w:rsid w:val="00511B93"/>
    <w:rsid w:val="00511E5D"/>
    <w:rsid w:val="00512B0D"/>
    <w:rsid w:val="0051402A"/>
    <w:rsid w:val="00514412"/>
    <w:rsid w:val="0051485A"/>
    <w:rsid w:val="00514910"/>
    <w:rsid w:val="00515410"/>
    <w:rsid w:val="005163ED"/>
    <w:rsid w:val="00517E09"/>
    <w:rsid w:val="00517E36"/>
    <w:rsid w:val="00520865"/>
    <w:rsid w:val="00521F45"/>
    <w:rsid w:val="00523720"/>
    <w:rsid w:val="00523A0B"/>
    <w:rsid w:val="00523D2B"/>
    <w:rsid w:val="005248B9"/>
    <w:rsid w:val="00527683"/>
    <w:rsid w:val="00530372"/>
    <w:rsid w:val="0053148F"/>
    <w:rsid w:val="00531E95"/>
    <w:rsid w:val="00532935"/>
    <w:rsid w:val="005337EB"/>
    <w:rsid w:val="005341E7"/>
    <w:rsid w:val="00536E95"/>
    <w:rsid w:val="00536FFD"/>
    <w:rsid w:val="005407A5"/>
    <w:rsid w:val="005410AD"/>
    <w:rsid w:val="00541BFB"/>
    <w:rsid w:val="005425F6"/>
    <w:rsid w:val="00544AF9"/>
    <w:rsid w:val="00544E6A"/>
    <w:rsid w:val="00545957"/>
    <w:rsid w:val="00546B82"/>
    <w:rsid w:val="00547AFA"/>
    <w:rsid w:val="00550BD3"/>
    <w:rsid w:val="00551109"/>
    <w:rsid w:val="00553174"/>
    <w:rsid w:val="005531DE"/>
    <w:rsid w:val="0055345B"/>
    <w:rsid w:val="005535A5"/>
    <w:rsid w:val="00553970"/>
    <w:rsid w:val="00553A16"/>
    <w:rsid w:val="00553CE9"/>
    <w:rsid w:val="005540F3"/>
    <w:rsid w:val="00554486"/>
    <w:rsid w:val="00555480"/>
    <w:rsid w:val="005567B2"/>
    <w:rsid w:val="0055680E"/>
    <w:rsid w:val="005574D2"/>
    <w:rsid w:val="00560085"/>
    <w:rsid w:val="00561E17"/>
    <w:rsid w:val="0056237C"/>
    <w:rsid w:val="00563055"/>
    <w:rsid w:val="00564F92"/>
    <w:rsid w:val="00565366"/>
    <w:rsid w:val="00567858"/>
    <w:rsid w:val="0056792C"/>
    <w:rsid w:val="0057058D"/>
    <w:rsid w:val="00570BAA"/>
    <w:rsid w:val="00571A16"/>
    <w:rsid w:val="0057211C"/>
    <w:rsid w:val="005753F5"/>
    <w:rsid w:val="0057673D"/>
    <w:rsid w:val="0057691A"/>
    <w:rsid w:val="00576A3D"/>
    <w:rsid w:val="005777C5"/>
    <w:rsid w:val="005777CA"/>
    <w:rsid w:val="00577A57"/>
    <w:rsid w:val="00580CD0"/>
    <w:rsid w:val="00580F65"/>
    <w:rsid w:val="00581788"/>
    <w:rsid w:val="00581CD1"/>
    <w:rsid w:val="005829EA"/>
    <w:rsid w:val="00582F22"/>
    <w:rsid w:val="00583536"/>
    <w:rsid w:val="0058387D"/>
    <w:rsid w:val="00583A50"/>
    <w:rsid w:val="00583D36"/>
    <w:rsid w:val="00583EE4"/>
    <w:rsid w:val="00584297"/>
    <w:rsid w:val="005848E9"/>
    <w:rsid w:val="00584A49"/>
    <w:rsid w:val="005853FC"/>
    <w:rsid w:val="00586178"/>
    <w:rsid w:val="00590613"/>
    <w:rsid w:val="005912CC"/>
    <w:rsid w:val="00591954"/>
    <w:rsid w:val="00592A2E"/>
    <w:rsid w:val="0059389E"/>
    <w:rsid w:val="00593A25"/>
    <w:rsid w:val="00594E1E"/>
    <w:rsid w:val="00594E39"/>
    <w:rsid w:val="0059509E"/>
    <w:rsid w:val="00596298"/>
    <w:rsid w:val="00596D56"/>
    <w:rsid w:val="005971B8"/>
    <w:rsid w:val="00597DA7"/>
    <w:rsid w:val="005A14F0"/>
    <w:rsid w:val="005A1EAF"/>
    <w:rsid w:val="005A24CD"/>
    <w:rsid w:val="005A2AB0"/>
    <w:rsid w:val="005A349E"/>
    <w:rsid w:val="005A3DD6"/>
    <w:rsid w:val="005A48CA"/>
    <w:rsid w:val="005A5636"/>
    <w:rsid w:val="005A579B"/>
    <w:rsid w:val="005A5C3B"/>
    <w:rsid w:val="005A67FD"/>
    <w:rsid w:val="005A6BE9"/>
    <w:rsid w:val="005B02BA"/>
    <w:rsid w:val="005B1CDC"/>
    <w:rsid w:val="005B366E"/>
    <w:rsid w:val="005B6E80"/>
    <w:rsid w:val="005B7014"/>
    <w:rsid w:val="005C019B"/>
    <w:rsid w:val="005C11F2"/>
    <w:rsid w:val="005C133B"/>
    <w:rsid w:val="005C1459"/>
    <w:rsid w:val="005C176C"/>
    <w:rsid w:val="005C1836"/>
    <w:rsid w:val="005C1C7A"/>
    <w:rsid w:val="005C3CB1"/>
    <w:rsid w:val="005C3CC8"/>
    <w:rsid w:val="005C439B"/>
    <w:rsid w:val="005C4527"/>
    <w:rsid w:val="005C777F"/>
    <w:rsid w:val="005D1BD0"/>
    <w:rsid w:val="005D2201"/>
    <w:rsid w:val="005D328D"/>
    <w:rsid w:val="005D3C0F"/>
    <w:rsid w:val="005D3D7D"/>
    <w:rsid w:val="005D5D0B"/>
    <w:rsid w:val="005D65A0"/>
    <w:rsid w:val="005D6D3F"/>
    <w:rsid w:val="005D7585"/>
    <w:rsid w:val="005D7616"/>
    <w:rsid w:val="005D7827"/>
    <w:rsid w:val="005E0D86"/>
    <w:rsid w:val="005E1D94"/>
    <w:rsid w:val="005E21C0"/>
    <w:rsid w:val="005E4369"/>
    <w:rsid w:val="005E524C"/>
    <w:rsid w:val="005E569F"/>
    <w:rsid w:val="005E5A4B"/>
    <w:rsid w:val="005E6E46"/>
    <w:rsid w:val="005F0A57"/>
    <w:rsid w:val="005F1784"/>
    <w:rsid w:val="005F1A63"/>
    <w:rsid w:val="005F2EA3"/>
    <w:rsid w:val="005F57B7"/>
    <w:rsid w:val="005F594D"/>
    <w:rsid w:val="005F5CA4"/>
    <w:rsid w:val="005F5E77"/>
    <w:rsid w:val="005F663C"/>
    <w:rsid w:val="005F67DA"/>
    <w:rsid w:val="005F68B7"/>
    <w:rsid w:val="005F705B"/>
    <w:rsid w:val="005F71D0"/>
    <w:rsid w:val="00600414"/>
    <w:rsid w:val="006008B2"/>
    <w:rsid w:val="006008D3"/>
    <w:rsid w:val="006011AD"/>
    <w:rsid w:val="0060188D"/>
    <w:rsid w:val="006027CF"/>
    <w:rsid w:val="00602B2D"/>
    <w:rsid w:val="00602D19"/>
    <w:rsid w:val="006030D3"/>
    <w:rsid w:val="00603CC8"/>
    <w:rsid w:val="00604F4E"/>
    <w:rsid w:val="00605079"/>
    <w:rsid w:val="0060648F"/>
    <w:rsid w:val="006068BD"/>
    <w:rsid w:val="0060732F"/>
    <w:rsid w:val="00607647"/>
    <w:rsid w:val="00607C04"/>
    <w:rsid w:val="00607D40"/>
    <w:rsid w:val="0061124C"/>
    <w:rsid w:val="00612A11"/>
    <w:rsid w:val="00612A19"/>
    <w:rsid w:val="0061405A"/>
    <w:rsid w:val="0061567C"/>
    <w:rsid w:val="00616DE1"/>
    <w:rsid w:val="00617BB8"/>
    <w:rsid w:val="00617F29"/>
    <w:rsid w:val="006212DC"/>
    <w:rsid w:val="006213F0"/>
    <w:rsid w:val="006220AA"/>
    <w:rsid w:val="0062257C"/>
    <w:rsid w:val="00622675"/>
    <w:rsid w:val="00622C47"/>
    <w:rsid w:val="00622F85"/>
    <w:rsid w:val="00623B90"/>
    <w:rsid w:val="00626AFB"/>
    <w:rsid w:val="00627634"/>
    <w:rsid w:val="00627722"/>
    <w:rsid w:val="0063046A"/>
    <w:rsid w:val="006309E3"/>
    <w:rsid w:val="00631161"/>
    <w:rsid w:val="00633259"/>
    <w:rsid w:val="006332DD"/>
    <w:rsid w:val="00634D6C"/>
    <w:rsid w:val="00634F24"/>
    <w:rsid w:val="00636CF1"/>
    <w:rsid w:val="0064005A"/>
    <w:rsid w:val="006407C1"/>
    <w:rsid w:val="00640E23"/>
    <w:rsid w:val="00641BF5"/>
    <w:rsid w:val="00642F95"/>
    <w:rsid w:val="006441EA"/>
    <w:rsid w:val="00645108"/>
    <w:rsid w:val="00645378"/>
    <w:rsid w:val="00650983"/>
    <w:rsid w:val="00650BF5"/>
    <w:rsid w:val="00650CC0"/>
    <w:rsid w:val="0065122F"/>
    <w:rsid w:val="00651379"/>
    <w:rsid w:val="0065235B"/>
    <w:rsid w:val="0065355E"/>
    <w:rsid w:val="00654040"/>
    <w:rsid w:val="006549CC"/>
    <w:rsid w:val="006562B5"/>
    <w:rsid w:val="00660B95"/>
    <w:rsid w:val="0066102E"/>
    <w:rsid w:val="00661F7F"/>
    <w:rsid w:val="0066201D"/>
    <w:rsid w:val="00663084"/>
    <w:rsid w:val="0066623C"/>
    <w:rsid w:val="00667CF1"/>
    <w:rsid w:val="00667E38"/>
    <w:rsid w:val="00670321"/>
    <w:rsid w:val="006717EA"/>
    <w:rsid w:val="0067283D"/>
    <w:rsid w:val="006733F6"/>
    <w:rsid w:val="00674C2F"/>
    <w:rsid w:val="00676503"/>
    <w:rsid w:val="00681209"/>
    <w:rsid w:val="0068226C"/>
    <w:rsid w:val="00682CBD"/>
    <w:rsid w:val="006835C4"/>
    <w:rsid w:val="00686714"/>
    <w:rsid w:val="00687414"/>
    <w:rsid w:val="00687EFF"/>
    <w:rsid w:val="006906A0"/>
    <w:rsid w:val="00691DF6"/>
    <w:rsid w:val="00692202"/>
    <w:rsid w:val="006930B8"/>
    <w:rsid w:val="00693198"/>
    <w:rsid w:val="0069327B"/>
    <w:rsid w:val="00693805"/>
    <w:rsid w:val="00695319"/>
    <w:rsid w:val="00695B84"/>
    <w:rsid w:val="00695ECD"/>
    <w:rsid w:val="006A0AA7"/>
    <w:rsid w:val="006A2339"/>
    <w:rsid w:val="006A2FCB"/>
    <w:rsid w:val="006A35A9"/>
    <w:rsid w:val="006A4823"/>
    <w:rsid w:val="006A6353"/>
    <w:rsid w:val="006A70A5"/>
    <w:rsid w:val="006B203C"/>
    <w:rsid w:val="006B20BA"/>
    <w:rsid w:val="006B228C"/>
    <w:rsid w:val="006B2416"/>
    <w:rsid w:val="006B3878"/>
    <w:rsid w:val="006B55F9"/>
    <w:rsid w:val="006B64AD"/>
    <w:rsid w:val="006B6A98"/>
    <w:rsid w:val="006B7EA1"/>
    <w:rsid w:val="006C060D"/>
    <w:rsid w:val="006C1F5A"/>
    <w:rsid w:val="006C421E"/>
    <w:rsid w:val="006C5223"/>
    <w:rsid w:val="006C5B70"/>
    <w:rsid w:val="006C6D40"/>
    <w:rsid w:val="006C6D82"/>
    <w:rsid w:val="006C7D7E"/>
    <w:rsid w:val="006C7E5A"/>
    <w:rsid w:val="006D0DEB"/>
    <w:rsid w:val="006D12A6"/>
    <w:rsid w:val="006D19DA"/>
    <w:rsid w:val="006D231B"/>
    <w:rsid w:val="006D3BC4"/>
    <w:rsid w:val="006D3DD6"/>
    <w:rsid w:val="006D4E20"/>
    <w:rsid w:val="006D609F"/>
    <w:rsid w:val="006E0159"/>
    <w:rsid w:val="006E0E77"/>
    <w:rsid w:val="006E1E76"/>
    <w:rsid w:val="006E26B9"/>
    <w:rsid w:val="006E4154"/>
    <w:rsid w:val="006E5D5A"/>
    <w:rsid w:val="006E6747"/>
    <w:rsid w:val="006E7D3D"/>
    <w:rsid w:val="006E7E04"/>
    <w:rsid w:val="006F0106"/>
    <w:rsid w:val="006F0FA3"/>
    <w:rsid w:val="006F1A33"/>
    <w:rsid w:val="006F27EC"/>
    <w:rsid w:val="006F3BEF"/>
    <w:rsid w:val="006F3D49"/>
    <w:rsid w:val="006F48AA"/>
    <w:rsid w:val="006F5FF0"/>
    <w:rsid w:val="006F707D"/>
    <w:rsid w:val="007004AD"/>
    <w:rsid w:val="00700D58"/>
    <w:rsid w:val="00700DD6"/>
    <w:rsid w:val="00701A31"/>
    <w:rsid w:val="007026A0"/>
    <w:rsid w:val="007028C1"/>
    <w:rsid w:val="00702CD2"/>
    <w:rsid w:val="007030B9"/>
    <w:rsid w:val="00703580"/>
    <w:rsid w:val="0070381D"/>
    <w:rsid w:val="00704081"/>
    <w:rsid w:val="00705DA7"/>
    <w:rsid w:val="00707B85"/>
    <w:rsid w:val="0071041A"/>
    <w:rsid w:val="007105EA"/>
    <w:rsid w:val="00710BF5"/>
    <w:rsid w:val="007118F0"/>
    <w:rsid w:val="00711B94"/>
    <w:rsid w:val="00711F9A"/>
    <w:rsid w:val="007128A0"/>
    <w:rsid w:val="00712E03"/>
    <w:rsid w:val="00712F56"/>
    <w:rsid w:val="007154A0"/>
    <w:rsid w:val="0071554D"/>
    <w:rsid w:val="00716278"/>
    <w:rsid w:val="00716E95"/>
    <w:rsid w:val="00717178"/>
    <w:rsid w:val="00717643"/>
    <w:rsid w:val="00717871"/>
    <w:rsid w:val="0072014E"/>
    <w:rsid w:val="00720F1F"/>
    <w:rsid w:val="0072131B"/>
    <w:rsid w:val="00721AA0"/>
    <w:rsid w:val="0072595B"/>
    <w:rsid w:val="00725C52"/>
    <w:rsid w:val="00725D05"/>
    <w:rsid w:val="00725E15"/>
    <w:rsid w:val="00725FFB"/>
    <w:rsid w:val="0072666D"/>
    <w:rsid w:val="007270B7"/>
    <w:rsid w:val="00727673"/>
    <w:rsid w:val="00731420"/>
    <w:rsid w:val="007329B3"/>
    <w:rsid w:val="00733582"/>
    <w:rsid w:val="00733B5C"/>
    <w:rsid w:val="007342E1"/>
    <w:rsid w:val="00734D7F"/>
    <w:rsid w:val="00735434"/>
    <w:rsid w:val="007359A2"/>
    <w:rsid w:val="007405C8"/>
    <w:rsid w:val="00742333"/>
    <w:rsid w:val="00742A42"/>
    <w:rsid w:val="007433EF"/>
    <w:rsid w:val="00743EEB"/>
    <w:rsid w:val="007448E7"/>
    <w:rsid w:val="00745190"/>
    <w:rsid w:val="0074546F"/>
    <w:rsid w:val="00745DE7"/>
    <w:rsid w:val="00747C5A"/>
    <w:rsid w:val="007509AE"/>
    <w:rsid w:val="00750CCD"/>
    <w:rsid w:val="00752181"/>
    <w:rsid w:val="007540A5"/>
    <w:rsid w:val="00756C01"/>
    <w:rsid w:val="007600D5"/>
    <w:rsid w:val="00760B36"/>
    <w:rsid w:val="007619B7"/>
    <w:rsid w:val="00762057"/>
    <w:rsid w:val="007620AF"/>
    <w:rsid w:val="00764693"/>
    <w:rsid w:val="0076495D"/>
    <w:rsid w:val="00765238"/>
    <w:rsid w:val="00765DA1"/>
    <w:rsid w:val="007666CB"/>
    <w:rsid w:val="0077041A"/>
    <w:rsid w:val="0077074F"/>
    <w:rsid w:val="00771402"/>
    <w:rsid w:val="007725BB"/>
    <w:rsid w:val="00774E16"/>
    <w:rsid w:val="0077537B"/>
    <w:rsid w:val="00775B31"/>
    <w:rsid w:val="00777CB1"/>
    <w:rsid w:val="00780E4F"/>
    <w:rsid w:val="007815C8"/>
    <w:rsid w:val="00783964"/>
    <w:rsid w:val="00787D22"/>
    <w:rsid w:val="00793012"/>
    <w:rsid w:val="00796C2E"/>
    <w:rsid w:val="00797819"/>
    <w:rsid w:val="007A0194"/>
    <w:rsid w:val="007A08F7"/>
    <w:rsid w:val="007A2053"/>
    <w:rsid w:val="007A447A"/>
    <w:rsid w:val="007A504C"/>
    <w:rsid w:val="007A5E63"/>
    <w:rsid w:val="007A7DD6"/>
    <w:rsid w:val="007B1DDC"/>
    <w:rsid w:val="007B36A0"/>
    <w:rsid w:val="007B457F"/>
    <w:rsid w:val="007B5543"/>
    <w:rsid w:val="007B5D8D"/>
    <w:rsid w:val="007B6736"/>
    <w:rsid w:val="007B69FB"/>
    <w:rsid w:val="007B6BDC"/>
    <w:rsid w:val="007B78AA"/>
    <w:rsid w:val="007C0639"/>
    <w:rsid w:val="007C14CD"/>
    <w:rsid w:val="007C2341"/>
    <w:rsid w:val="007C407F"/>
    <w:rsid w:val="007C446C"/>
    <w:rsid w:val="007C55C5"/>
    <w:rsid w:val="007C5CA9"/>
    <w:rsid w:val="007C61C1"/>
    <w:rsid w:val="007C6985"/>
    <w:rsid w:val="007D0A1C"/>
    <w:rsid w:val="007D37C9"/>
    <w:rsid w:val="007D39DA"/>
    <w:rsid w:val="007D3D13"/>
    <w:rsid w:val="007D4BC5"/>
    <w:rsid w:val="007D5605"/>
    <w:rsid w:val="007D5F5E"/>
    <w:rsid w:val="007D615B"/>
    <w:rsid w:val="007D63A0"/>
    <w:rsid w:val="007D66C8"/>
    <w:rsid w:val="007D7237"/>
    <w:rsid w:val="007D7332"/>
    <w:rsid w:val="007E07BC"/>
    <w:rsid w:val="007E1686"/>
    <w:rsid w:val="007E2947"/>
    <w:rsid w:val="007E4059"/>
    <w:rsid w:val="007E46AB"/>
    <w:rsid w:val="007E520D"/>
    <w:rsid w:val="007E7621"/>
    <w:rsid w:val="007E7AD9"/>
    <w:rsid w:val="007F0712"/>
    <w:rsid w:val="007F20AB"/>
    <w:rsid w:val="007F232A"/>
    <w:rsid w:val="007F2355"/>
    <w:rsid w:val="007F2932"/>
    <w:rsid w:val="007F3348"/>
    <w:rsid w:val="007F5028"/>
    <w:rsid w:val="007F67AA"/>
    <w:rsid w:val="007F7390"/>
    <w:rsid w:val="007F7C66"/>
    <w:rsid w:val="007F7E4A"/>
    <w:rsid w:val="00802EB1"/>
    <w:rsid w:val="008043B6"/>
    <w:rsid w:val="00804667"/>
    <w:rsid w:val="00804A9B"/>
    <w:rsid w:val="00805D82"/>
    <w:rsid w:val="00806C69"/>
    <w:rsid w:val="00810103"/>
    <w:rsid w:val="0081058B"/>
    <w:rsid w:val="00811228"/>
    <w:rsid w:val="00821738"/>
    <w:rsid w:val="00822517"/>
    <w:rsid w:val="00823024"/>
    <w:rsid w:val="00823A2D"/>
    <w:rsid w:val="00824A23"/>
    <w:rsid w:val="00824FC9"/>
    <w:rsid w:val="00825A21"/>
    <w:rsid w:val="00826745"/>
    <w:rsid w:val="00827757"/>
    <w:rsid w:val="00827776"/>
    <w:rsid w:val="00827ABF"/>
    <w:rsid w:val="008305C1"/>
    <w:rsid w:val="008308B3"/>
    <w:rsid w:val="00830C60"/>
    <w:rsid w:val="008318A8"/>
    <w:rsid w:val="008326D3"/>
    <w:rsid w:val="008332CC"/>
    <w:rsid w:val="008335EE"/>
    <w:rsid w:val="00834CBB"/>
    <w:rsid w:val="00834E27"/>
    <w:rsid w:val="00837006"/>
    <w:rsid w:val="00837764"/>
    <w:rsid w:val="00841687"/>
    <w:rsid w:val="00842A4B"/>
    <w:rsid w:val="00842E85"/>
    <w:rsid w:val="00843128"/>
    <w:rsid w:val="0084496B"/>
    <w:rsid w:val="008452D3"/>
    <w:rsid w:val="00845FD8"/>
    <w:rsid w:val="008461B4"/>
    <w:rsid w:val="00846543"/>
    <w:rsid w:val="00850F14"/>
    <w:rsid w:val="00851A05"/>
    <w:rsid w:val="00853BA3"/>
    <w:rsid w:val="00856C84"/>
    <w:rsid w:val="00856D81"/>
    <w:rsid w:val="0085788A"/>
    <w:rsid w:val="00857999"/>
    <w:rsid w:val="008579DF"/>
    <w:rsid w:val="008609F3"/>
    <w:rsid w:val="008624F5"/>
    <w:rsid w:val="00863BBD"/>
    <w:rsid w:val="008665D4"/>
    <w:rsid w:val="0086789E"/>
    <w:rsid w:val="00867CD2"/>
    <w:rsid w:val="00867E39"/>
    <w:rsid w:val="00873571"/>
    <w:rsid w:val="00874055"/>
    <w:rsid w:val="00875A92"/>
    <w:rsid w:val="00876523"/>
    <w:rsid w:val="00877109"/>
    <w:rsid w:val="008809FB"/>
    <w:rsid w:val="00880A91"/>
    <w:rsid w:val="00880F9B"/>
    <w:rsid w:val="0088109E"/>
    <w:rsid w:val="00881155"/>
    <w:rsid w:val="00881763"/>
    <w:rsid w:val="00883FFC"/>
    <w:rsid w:val="00884D8A"/>
    <w:rsid w:val="00885503"/>
    <w:rsid w:val="00885685"/>
    <w:rsid w:val="00886FAA"/>
    <w:rsid w:val="00887402"/>
    <w:rsid w:val="00887972"/>
    <w:rsid w:val="00891408"/>
    <w:rsid w:val="00891457"/>
    <w:rsid w:val="0089272B"/>
    <w:rsid w:val="0089356F"/>
    <w:rsid w:val="0089372A"/>
    <w:rsid w:val="00894BDA"/>
    <w:rsid w:val="00894E78"/>
    <w:rsid w:val="008962AA"/>
    <w:rsid w:val="00897416"/>
    <w:rsid w:val="008975C2"/>
    <w:rsid w:val="008A0CF6"/>
    <w:rsid w:val="008A3495"/>
    <w:rsid w:val="008A5172"/>
    <w:rsid w:val="008A521A"/>
    <w:rsid w:val="008A5B21"/>
    <w:rsid w:val="008A5B47"/>
    <w:rsid w:val="008A6B80"/>
    <w:rsid w:val="008A7207"/>
    <w:rsid w:val="008A7BB8"/>
    <w:rsid w:val="008A7C12"/>
    <w:rsid w:val="008B12A8"/>
    <w:rsid w:val="008B1B15"/>
    <w:rsid w:val="008B61B6"/>
    <w:rsid w:val="008B6F55"/>
    <w:rsid w:val="008B7127"/>
    <w:rsid w:val="008B7834"/>
    <w:rsid w:val="008C0476"/>
    <w:rsid w:val="008C19FA"/>
    <w:rsid w:val="008C474C"/>
    <w:rsid w:val="008C4D5F"/>
    <w:rsid w:val="008C4E49"/>
    <w:rsid w:val="008C4EE6"/>
    <w:rsid w:val="008C6BF0"/>
    <w:rsid w:val="008C7618"/>
    <w:rsid w:val="008D1BA3"/>
    <w:rsid w:val="008D27D7"/>
    <w:rsid w:val="008D36D2"/>
    <w:rsid w:val="008D48E3"/>
    <w:rsid w:val="008D4DF3"/>
    <w:rsid w:val="008E0D3D"/>
    <w:rsid w:val="008E27A8"/>
    <w:rsid w:val="008E2B7C"/>
    <w:rsid w:val="008E39F1"/>
    <w:rsid w:val="008E3C6C"/>
    <w:rsid w:val="008E3E92"/>
    <w:rsid w:val="008E4FF9"/>
    <w:rsid w:val="008E577E"/>
    <w:rsid w:val="008E72C6"/>
    <w:rsid w:val="008E7A92"/>
    <w:rsid w:val="008F0AA1"/>
    <w:rsid w:val="008F0E61"/>
    <w:rsid w:val="008F1333"/>
    <w:rsid w:val="008F2AE8"/>
    <w:rsid w:val="008F32B6"/>
    <w:rsid w:val="008F3704"/>
    <w:rsid w:val="008F3ECE"/>
    <w:rsid w:val="008F5B48"/>
    <w:rsid w:val="008F5D9A"/>
    <w:rsid w:val="008F735F"/>
    <w:rsid w:val="008F7651"/>
    <w:rsid w:val="008F7C4E"/>
    <w:rsid w:val="00903C3B"/>
    <w:rsid w:val="0090733E"/>
    <w:rsid w:val="00907C88"/>
    <w:rsid w:val="00910DFC"/>
    <w:rsid w:val="0091138B"/>
    <w:rsid w:val="009123B3"/>
    <w:rsid w:val="009132FC"/>
    <w:rsid w:val="00913896"/>
    <w:rsid w:val="00913B06"/>
    <w:rsid w:val="00913DF6"/>
    <w:rsid w:val="00915FA4"/>
    <w:rsid w:val="00916605"/>
    <w:rsid w:val="009170B9"/>
    <w:rsid w:val="0091714F"/>
    <w:rsid w:val="009212A4"/>
    <w:rsid w:val="00921AC9"/>
    <w:rsid w:val="00921ECF"/>
    <w:rsid w:val="009228C0"/>
    <w:rsid w:val="00922B13"/>
    <w:rsid w:val="00923968"/>
    <w:rsid w:val="00924D33"/>
    <w:rsid w:val="00925260"/>
    <w:rsid w:val="0092683E"/>
    <w:rsid w:val="00927C39"/>
    <w:rsid w:val="00927E94"/>
    <w:rsid w:val="009304C6"/>
    <w:rsid w:val="00931154"/>
    <w:rsid w:val="00931574"/>
    <w:rsid w:val="00932E55"/>
    <w:rsid w:val="00933CC3"/>
    <w:rsid w:val="00933E1F"/>
    <w:rsid w:val="00934BBA"/>
    <w:rsid w:val="00937C5A"/>
    <w:rsid w:val="00937D76"/>
    <w:rsid w:val="00940E17"/>
    <w:rsid w:val="0094106D"/>
    <w:rsid w:val="00943876"/>
    <w:rsid w:val="009439A6"/>
    <w:rsid w:val="00945166"/>
    <w:rsid w:val="009474B6"/>
    <w:rsid w:val="0094768D"/>
    <w:rsid w:val="009479BF"/>
    <w:rsid w:val="00947A86"/>
    <w:rsid w:val="00947C17"/>
    <w:rsid w:val="00947DCE"/>
    <w:rsid w:val="009500EB"/>
    <w:rsid w:val="00950D97"/>
    <w:rsid w:val="00954586"/>
    <w:rsid w:val="0095582A"/>
    <w:rsid w:val="00956FC8"/>
    <w:rsid w:val="00957B1B"/>
    <w:rsid w:val="00957B54"/>
    <w:rsid w:val="00960400"/>
    <w:rsid w:val="00960415"/>
    <w:rsid w:val="00960B0D"/>
    <w:rsid w:val="00960B5D"/>
    <w:rsid w:val="00963D62"/>
    <w:rsid w:val="00964D6D"/>
    <w:rsid w:val="00967904"/>
    <w:rsid w:val="009700F7"/>
    <w:rsid w:val="00971522"/>
    <w:rsid w:val="009734BC"/>
    <w:rsid w:val="0097684C"/>
    <w:rsid w:val="00976952"/>
    <w:rsid w:val="00977C85"/>
    <w:rsid w:val="00977FA8"/>
    <w:rsid w:val="0098236A"/>
    <w:rsid w:val="00982A70"/>
    <w:rsid w:val="00982F82"/>
    <w:rsid w:val="00983ECE"/>
    <w:rsid w:val="0098477C"/>
    <w:rsid w:val="00986FB5"/>
    <w:rsid w:val="00987141"/>
    <w:rsid w:val="00987C7B"/>
    <w:rsid w:val="00990310"/>
    <w:rsid w:val="00990A02"/>
    <w:rsid w:val="009945BC"/>
    <w:rsid w:val="00995125"/>
    <w:rsid w:val="00996F30"/>
    <w:rsid w:val="009971FD"/>
    <w:rsid w:val="009A1D91"/>
    <w:rsid w:val="009A2D17"/>
    <w:rsid w:val="009A3ABC"/>
    <w:rsid w:val="009B366A"/>
    <w:rsid w:val="009B4696"/>
    <w:rsid w:val="009B5E12"/>
    <w:rsid w:val="009B6FD1"/>
    <w:rsid w:val="009B72AD"/>
    <w:rsid w:val="009C0047"/>
    <w:rsid w:val="009C079F"/>
    <w:rsid w:val="009C0C01"/>
    <w:rsid w:val="009C1591"/>
    <w:rsid w:val="009C2E87"/>
    <w:rsid w:val="009C33AE"/>
    <w:rsid w:val="009C3A81"/>
    <w:rsid w:val="009C4539"/>
    <w:rsid w:val="009C5BAD"/>
    <w:rsid w:val="009C60CE"/>
    <w:rsid w:val="009C61FF"/>
    <w:rsid w:val="009C6B57"/>
    <w:rsid w:val="009C6FEF"/>
    <w:rsid w:val="009C7EFC"/>
    <w:rsid w:val="009D0256"/>
    <w:rsid w:val="009D02C7"/>
    <w:rsid w:val="009D1774"/>
    <w:rsid w:val="009D239D"/>
    <w:rsid w:val="009D23FA"/>
    <w:rsid w:val="009D399D"/>
    <w:rsid w:val="009D5F9D"/>
    <w:rsid w:val="009D6373"/>
    <w:rsid w:val="009D6469"/>
    <w:rsid w:val="009D6E13"/>
    <w:rsid w:val="009E051B"/>
    <w:rsid w:val="009E2079"/>
    <w:rsid w:val="009E2559"/>
    <w:rsid w:val="009E2A3D"/>
    <w:rsid w:val="009E2B32"/>
    <w:rsid w:val="009E36C3"/>
    <w:rsid w:val="009E5A00"/>
    <w:rsid w:val="009E5C25"/>
    <w:rsid w:val="009F1FA1"/>
    <w:rsid w:val="009F2B07"/>
    <w:rsid w:val="009F2EAE"/>
    <w:rsid w:val="009F39D8"/>
    <w:rsid w:val="009F51E2"/>
    <w:rsid w:val="009F5CA3"/>
    <w:rsid w:val="009F6095"/>
    <w:rsid w:val="00A0059F"/>
    <w:rsid w:val="00A0153D"/>
    <w:rsid w:val="00A02319"/>
    <w:rsid w:val="00A038D6"/>
    <w:rsid w:val="00A057E7"/>
    <w:rsid w:val="00A05C13"/>
    <w:rsid w:val="00A075AC"/>
    <w:rsid w:val="00A07C5E"/>
    <w:rsid w:val="00A11106"/>
    <w:rsid w:val="00A1160B"/>
    <w:rsid w:val="00A11CB3"/>
    <w:rsid w:val="00A12DCB"/>
    <w:rsid w:val="00A149CE"/>
    <w:rsid w:val="00A1515E"/>
    <w:rsid w:val="00A1573A"/>
    <w:rsid w:val="00A15A04"/>
    <w:rsid w:val="00A20F65"/>
    <w:rsid w:val="00A213E3"/>
    <w:rsid w:val="00A21B72"/>
    <w:rsid w:val="00A22161"/>
    <w:rsid w:val="00A225D0"/>
    <w:rsid w:val="00A22A97"/>
    <w:rsid w:val="00A23013"/>
    <w:rsid w:val="00A25585"/>
    <w:rsid w:val="00A25BCA"/>
    <w:rsid w:val="00A261D0"/>
    <w:rsid w:val="00A2620B"/>
    <w:rsid w:val="00A26804"/>
    <w:rsid w:val="00A26A7B"/>
    <w:rsid w:val="00A270D0"/>
    <w:rsid w:val="00A30080"/>
    <w:rsid w:val="00A30A45"/>
    <w:rsid w:val="00A32ABD"/>
    <w:rsid w:val="00A3390D"/>
    <w:rsid w:val="00A35841"/>
    <w:rsid w:val="00A4083E"/>
    <w:rsid w:val="00A4171E"/>
    <w:rsid w:val="00A43709"/>
    <w:rsid w:val="00A43C8E"/>
    <w:rsid w:val="00A44758"/>
    <w:rsid w:val="00A44872"/>
    <w:rsid w:val="00A52036"/>
    <w:rsid w:val="00A522D4"/>
    <w:rsid w:val="00A52C58"/>
    <w:rsid w:val="00A52CCE"/>
    <w:rsid w:val="00A537FF"/>
    <w:rsid w:val="00A56A36"/>
    <w:rsid w:val="00A574D2"/>
    <w:rsid w:val="00A60490"/>
    <w:rsid w:val="00A61C11"/>
    <w:rsid w:val="00A64FF1"/>
    <w:rsid w:val="00A650EF"/>
    <w:rsid w:val="00A67274"/>
    <w:rsid w:val="00A67559"/>
    <w:rsid w:val="00A71CA6"/>
    <w:rsid w:val="00A722AB"/>
    <w:rsid w:val="00A744F9"/>
    <w:rsid w:val="00A74AD6"/>
    <w:rsid w:val="00A7507C"/>
    <w:rsid w:val="00A750A1"/>
    <w:rsid w:val="00A76741"/>
    <w:rsid w:val="00A8117B"/>
    <w:rsid w:val="00A8142A"/>
    <w:rsid w:val="00A81DAC"/>
    <w:rsid w:val="00A83264"/>
    <w:rsid w:val="00A836E5"/>
    <w:rsid w:val="00A839B7"/>
    <w:rsid w:val="00A85496"/>
    <w:rsid w:val="00A8599A"/>
    <w:rsid w:val="00A86260"/>
    <w:rsid w:val="00A875DC"/>
    <w:rsid w:val="00A9093D"/>
    <w:rsid w:val="00A9195A"/>
    <w:rsid w:val="00A93465"/>
    <w:rsid w:val="00A94470"/>
    <w:rsid w:val="00A94AD9"/>
    <w:rsid w:val="00A97944"/>
    <w:rsid w:val="00AA2E2D"/>
    <w:rsid w:val="00AA2F78"/>
    <w:rsid w:val="00AA3A5F"/>
    <w:rsid w:val="00AA3EA5"/>
    <w:rsid w:val="00AA411C"/>
    <w:rsid w:val="00AA5098"/>
    <w:rsid w:val="00AA6E26"/>
    <w:rsid w:val="00AA6E56"/>
    <w:rsid w:val="00AB2506"/>
    <w:rsid w:val="00AB2578"/>
    <w:rsid w:val="00AB2898"/>
    <w:rsid w:val="00AB28FA"/>
    <w:rsid w:val="00AB38C9"/>
    <w:rsid w:val="00AB3ADA"/>
    <w:rsid w:val="00AB4517"/>
    <w:rsid w:val="00AB48FA"/>
    <w:rsid w:val="00AB671C"/>
    <w:rsid w:val="00AB748F"/>
    <w:rsid w:val="00AB78A9"/>
    <w:rsid w:val="00AC06A1"/>
    <w:rsid w:val="00AC0CDF"/>
    <w:rsid w:val="00AC2434"/>
    <w:rsid w:val="00AC282E"/>
    <w:rsid w:val="00AC2DB6"/>
    <w:rsid w:val="00AC4F64"/>
    <w:rsid w:val="00AC50DF"/>
    <w:rsid w:val="00AC674D"/>
    <w:rsid w:val="00AC786E"/>
    <w:rsid w:val="00AC7BF4"/>
    <w:rsid w:val="00AD0613"/>
    <w:rsid w:val="00AD0D61"/>
    <w:rsid w:val="00AD0F92"/>
    <w:rsid w:val="00AD450C"/>
    <w:rsid w:val="00AD493C"/>
    <w:rsid w:val="00AD4DE9"/>
    <w:rsid w:val="00AD5598"/>
    <w:rsid w:val="00AD5634"/>
    <w:rsid w:val="00AD5636"/>
    <w:rsid w:val="00AD5905"/>
    <w:rsid w:val="00AD5C81"/>
    <w:rsid w:val="00AD77C2"/>
    <w:rsid w:val="00AE039E"/>
    <w:rsid w:val="00AE11FB"/>
    <w:rsid w:val="00AE2832"/>
    <w:rsid w:val="00AE28F1"/>
    <w:rsid w:val="00AE2BE1"/>
    <w:rsid w:val="00AE2E50"/>
    <w:rsid w:val="00AE5173"/>
    <w:rsid w:val="00AE6F92"/>
    <w:rsid w:val="00AE7A97"/>
    <w:rsid w:val="00AE7FE7"/>
    <w:rsid w:val="00AF0A96"/>
    <w:rsid w:val="00AF1200"/>
    <w:rsid w:val="00AF14C8"/>
    <w:rsid w:val="00AF2AC5"/>
    <w:rsid w:val="00AF2E1D"/>
    <w:rsid w:val="00AF332D"/>
    <w:rsid w:val="00AF624E"/>
    <w:rsid w:val="00AF6926"/>
    <w:rsid w:val="00B01338"/>
    <w:rsid w:val="00B026C8"/>
    <w:rsid w:val="00B02EBE"/>
    <w:rsid w:val="00B03441"/>
    <w:rsid w:val="00B039BC"/>
    <w:rsid w:val="00B04C50"/>
    <w:rsid w:val="00B0562D"/>
    <w:rsid w:val="00B05853"/>
    <w:rsid w:val="00B061F3"/>
    <w:rsid w:val="00B0639B"/>
    <w:rsid w:val="00B07A86"/>
    <w:rsid w:val="00B07BB9"/>
    <w:rsid w:val="00B07EEC"/>
    <w:rsid w:val="00B1044C"/>
    <w:rsid w:val="00B10766"/>
    <w:rsid w:val="00B1243B"/>
    <w:rsid w:val="00B133F5"/>
    <w:rsid w:val="00B13500"/>
    <w:rsid w:val="00B15C1D"/>
    <w:rsid w:val="00B20F2F"/>
    <w:rsid w:val="00B2118E"/>
    <w:rsid w:val="00B219C7"/>
    <w:rsid w:val="00B21AFB"/>
    <w:rsid w:val="00B223B9"/>
    <w:rsid w:val="00B23C5F"/>
    <w:rsid w:val="00B24C2A"/>
    <w:rsid w:val="00B263D3"/>
    <w:rsid w:val="00B2656B"/>
    <w:rsid w:val="00B31334"/>
    <w:rsid w:val="00B31A02"/>
    <w:rsid w:val="00B3220D"/>
    <w:rsid w:val="00B322C8"/>
    <w:rsid w:val="00B3245D"/>
    <w:rsid w:val="00B3342C"/>
    <w:rsid w:val="00B34FCC"/>
    <w:rsid w:val="00B357AE"/>
    <w:rsid w:val="00B35B8E"/>
    <w:rsid w:val="00B3618C"/>
    <w:rsid w:val="00B36D9B"/>
    <w:rsid w:val="00B37091"/>
    <w:rsid w:val="00B372AD"/>
    <w:rsid w:val="00B42304"/>
    <w:rsid w:val="00B42F27"/>
    <w:rsid w:val="00B4348E"/>
    <w:rsid w:val="00B439D8"/>
    <w:rsid w:val="00B46BAB"/>
    <w:rsid w:val="00B50E53"/>
    <w:rsid w:val="00B52F5E"/>
    <w:rsid w:val="00B53238"/>
    <w:rsid w:val="00B53884"/>
    <w:rsid w:val="00B54D48"/>
    <w:rsid w:val="00B555B9"/>
    <w:rsid w:val="00B559A9"/>
    <w:rsid w:val="00B575EA"/>
    <w:rsid w:val="00B60378"/>
    <w:rsid w:val="00B6190D"/>
    <w:rsid w:val="00B6197C"/>
    <w:rsid w:val="00B63EFC"/>
    <w:rsid w:val="00B63F81"/>
    <w:rsid w:val="00B6612A"/>
    <w:rsid w:val="00B66344"/>
    <w:rsid w:val="00B6644C"/>
    <w:rsid w:val="00B67116"/>
    <w:rsid w:val="00B67D8B"/>
    <w:rsid w:val="00B7059E"/>
    <w:rsid w:val="00B70C2A"/>
    <w:rsid w:val="00B724AD"/>
    <w:rsid w:val="00B726A3"/>
    <w:rsid w:val="00B72AC7"/>
    <w:rsid w:val="00B72FCE"/>
    <w:rsid w:val="00B74C8E"/>
    <w:rsid w:val="00B74D2F"/>
    <w:rsid w:val="00B7534A"/>
    <w:rsid w:val="00B75571"/>
    <w:rsid w:val="00B75641"/>
    <w:rsid w:val="00B757F2"/>
    <w:rsid w:val="00B776A3"/>
    <w:rsid w:val="00B776C1"/>
    <w:rsid w:val="00B77826"/>
    <w:rsid w:val="00B80FA3"/>
    <w:rsid w:val="00B81C50"/>
    <w:rsid w:val="00B830C2"/>
    <w:rsid w:val="00B83360"/>
    <w:rsid w:val="00B836EB"/>
    <w:rsid w:val="00B837A7"/>
    <w:rsid w:val="00B85FE0"/>
    <w:rsid w:val="00B87C81"/>
    <w:rsid w:val="00B87EA5"/>
    <w:rsid w:val="00B9041A"/>
    <w:rsid w:val="00B90B38"/>
    <w:rsid w:val="00B91B99"/>
    <w:rsid w:val="00B91EAC"/>
    <w:rsid w:val="00B92841"/>
    <w:rsid w:val="00B93AF1"/>
    <w:rsid w:val="00B94C2A"/>
    <w:rsid w:val="00B97572"/>
    <w:rsid w:val="00B97E33"/>
    <w:rsid w:val="00BA171D"/>
    <w:rsid w:val="00BA2B9D"/>
    <w:rsid w:val="00BA4C89"/>
    <w:rsid w:val="00BA6056"/>
    <w:rsid w:val="00BA66DC"/>
    <w:rsid w:val="00BA6D7F"/>
    <w:rsid w:val="00BA70F4"/>
    <w:rsid w:val="00BB156B"/>
    <w:rsid w:val="00BB180B"/>
    <w:rsid w:val="00BB2357"/>
    <w:rsid w:val="00BB330F"/>
    <w:rsid w:val="00BB681B"/>
    <w:rsid w:val="00BC0841"/>
    <w:rsid w:val="00BC3BB0"/>
    <w:rsid w:val="00BC3EBC"/>
    <w:rsid w:val="00BC4D25"/>
    <w:rsid w:val="00BC593D"/>
    <w:rsid w:val="00BC599F"/>
    <w:rsid w:val="00BC7BF7"/>
    <w:rsid w:val="00BD0160"/>
    <w:rsid w:val="00BD01B9"/>
    <w:rsid w:val="00BD45C1"/>
    <w:rsid w:val="00BD4D34"/>
    <w:rsid w:val="00BD6552"/>
    <w:rsid w:val="00BD7B8B"/>
    <w:rsid w:val="00BD7CC5"/>
    <w:rsid w:val="00BE1D8E"/>
    <w:rsid w:val="00BE2E95"/>
    <w:rsid w:val="00BE31D2"/>
    <w:rsid w:val="00BE4AD3"/>
    <w:rsid w:val="00BE5005"/>
    <w:rsid w:val="00BE5372"/>
    <w:rsid w:val="00BE5703"/>
    <w:rsid w:val="00BE59B2"/>
    <w:rsid w:val="00BE696B"/>
    <w:rsid w:val="00BE6A50"/>
    <w:rsid w:val="00BE6E27"/>
    <w:rsid w:val="00BE6FDA"/>
    <w:rsid w:val="00BE7368"/>
    <w:rsid w:val="00BE75D0"/>
    <w:rsid w:val="00BE7778"/>
    <w:rsid w:val="00BF06F1"/>
    <w:rsid w:val="00BF11D0"/>
    <w:rsid w:val="00BF3BDF"/>
    <w:rsid w:val="00BF4AC0"/>
    <w:rsid w:val="00BF655F"/>
    <w:rsid w:val="00BF6B18"/>
    <w:rsid w:val="00BF6DA3"/>
    <w:rsid w:val="00BF6E73"/>
    <w:rsid w:val="00BF733D"/>
    <w:rsid w:val="00BF7DFB"/>
    <w:rsid w:val="00C00310"/>
    <w:rsid w:val="00C00A8A"/>
    <w:rsid w:val="00C029B1"/>
    <w:rsid w:val="00C02E37"/>
    <w:rsid w:val="00C030A3"/>
    <w:rsid w:val="00C030D2"/>
    <w:rsid w:val="00C06DBF"/>
    <w:rsid w:val="00C06F8F"/>
    <w:rsid w:val="00C07366"/>
    <w:rsid w:val="00C11084"/>
    <w:rsid w:val="00C113D2"/>
    <w:rsid w:val="00C123FC"/>
    <w:rsid w:val="00C12FEB"/>
    <w:rsid w:val="00C13AEE"/>
    <w:rsid w:val="00C13E04"/>
    <w:rsid w:val="00C14061"/>
    <w:rsid w:val="00C14385"/>
    <w:rsid w:val="00C16E40"/>
    <w:rsid w:val="00C1797A"/>
    <w:rsid w:val="00C20EF7"/>
    <w:rsid w:val="00C21B00"/>
    <w:rsid w:val="00C221F5"/>
    <w:rsid w:val="00C23489"/>
    <w:rsid w:val="00C23852"/>
    <w:rsid w:val="00C24486"/>
    <w:rsid w:val="00C27024"/>
    <w:rsid w:val="00C279E3"/>
    <w:rsid w:val="00C314AD"/>
    <w:rsid w:val="00C31A2E"/>
    <w:rsid w:val="00C32676"/>
    <w:rsid w:val="00C3303F"/>
    <w:rsid w:val="00C3478A"/>
    <w:rsid w:val="00C40272"/>
    <w:rsid w:val="00C40CBC"/>
    <w:rsid w:val="00C41821"/>
    <w:rsid w:val="00C4191A"/>
    <w:rsid w:val="00C4303C"/>
    <w:rsid w:val="00C437AE"/>
    <w:rsid w:val="00C4471C"/>
    <w:rsid w:val="00C4517B"/>
    <w:rsid w:val="00C506E0"/>
    <w:rsid w:val="00C51BEA"/>
    <w:rsid w:val="00C52217"/>
    <w:rsid w:val="00C523FD"/>
    <w:rsid w:val="00C52565"/>
    <w:rsid w:val="00C5296A"/>
    <w:rsid w:val="00C53B51"/>
    <w:rsid w:val="00C53F56"/>
    <w:rsid w:val="00C54423"/>
    <w:rsid w:val="00C54CC3"/>
    <w:rsid w:val="00C550C3"/>
    <w:rsid w:val="00C5532C"/>
    <w:rsid w:val="00C56261"/>
    <w:rsid w:val="00C567C1"/>
    <w:rsid w:val="00C5719C"/>
    <w:rsid w:val="00C60204"/>
    <w:rsid w:val="00C620D0"/>
    <w:rsid w:val="00C623A1"/>
    <w:rsid w:val="00C626DF"/>
    <w:rsid w:val="00C628AA"/>
    <w:rsid w:val="00C6379F"/>
    <w:rsid w:val="00C65FA4"/>
    <w:rsid w:val="00C67C7D"/>
    <w:rsid w:val="00C7017E"/>
    <w:rsid w:val="00C71ED3"/>
    <w:rsid w:val="00C729DF"/>
    <w:rsid w:val="00C734EF"/>
    <w:rsid w:val="00C75694"/>
    <w:rsid w:val="00C758CC"/>
    <w:rsid w:val="00C76482"/>
    <w:rsid w:val="00C76623"/>
    <w:rsid w:val="00C7666D"/>
    <w:rsid w:val="00C767BF"/>
    <w:rsid w:val="00C76D9C"/>
    <w:rsid w:val="00C80BDC"/>
    <w:rsid w:val="00C8229F"/>
    <w:rsid w:val="00C829C5"/>
    <w:rsid w:val="00C8370F"/>
    <w:rsid w:val="00C84692"/>
    <w:rsid w:val="00C8704E"/>
    <w:rsid w:val="00C87B76"/>
    <w:rsid w:val="00C90A6D"/>
    <w:rsid w:val="00C91991"/>
    <w:rsid w:val="00C91F12"/>
    <w:rsid w:val="00C91FD6"/>
    <w:rsid w:val="00C92A86"/>
    <w:rsid w:val="00C93D25"/>
    <w:rsid w:val="00C93DE8"/>
    <w:rsid w:val="00C94476"/>
    <w:rsid w:val="00C94DAC"/>
    <w:rsid w:val="00C95A1F"/>
    <w:rsid w:val="00C964F1"/>
    <w:rsid w:val="00C96D51"/>
    <w:rsid w:val="00C97BBF"/>
    <w:rsid w:val="00CA06BB"/>
    <w:rsid w:val="00CA16F2"/>
    <w:rsid w:val="00CA1F6E"/>
    <w:rsid w:val="00CA39A4"/>
    <w:rsid w:val="00CA39D4"/>
    <w:rsid w:val="00CA4167"/>
    <w:rsid w:val="00CA4D03"/>
    <w:rsid w:val="00CA55F5"/>
    <w:rsid w:val="00CA6955"/>
    <w:rsid w:val="00CA6E61"/>
    <w:rsid w:val="00CA7822"/>
    <w:rsid w:val="00CB1D9D"/>
    <w:rsid w:val="00CB1E02"/>
    <w:rsid w:val="00CB24E6"/>
    <w:rsid w:val="00CB3BEF"/>
    <w:rsid w:val="00CB4373"/>
    <w:rsid w:val="00CB5153"/>
    <w:rsid w:val="00CB60D0"/>
    <w:rsid w:val="00CB6735"/>
    <w:rsid w:val="00CB75FC"/>
    <w:rsid w:val="00CB77BF"/>
    <w:rsid w:val="00CB77DF"/>
    <w:rsid w:val="00CB78AC"/>
    <w:rsid w:val="00CC140E"/>
    <w:rsid w:val="00CC1A1F"/>
    <w:rsid w:val="00CC1D73"/>
    <w:rsid w:val="00CC2C36"/>
    <w:rsid w:val="00CC2E98"/>
    <w:rsid w:val="00CC3A58"/>
    <w:rsid w:val="00CC425E"/>
    <w:rsid w:val="00CC5656"/>
    <w:rsid w:val="00CC68CC"/>
    <w:rsid w:val="00CC6DC7"/>
    <w:rsid w:val="00CC6DDA"/>
    <w:rsid w:val="00CC6E7E"/>
    <w:rsid w:val="00CC7F59"/>
    <w:rsid w:val="00CD050B"/>
    <w:rsid w:val="00CD4B53"/>
    <w:rsid w:val="00CD5A1F"/>
    <w:rsid w:val="00CD7F00"/>
    <w:rsid w:val="00CE0EF1"/>
    <w:rsid w:val="00CE1B6D"/>
    <w:rsid w:val="00CE2C0D"/>
    <w:rsid w:val="00CE4973"/>
    <w:rsid w:val="00CE6FBD"/>
    <w:rsid w:val="00CE7857"/>
    <w:rsid w:val="00CE7957"/>
    <w:rsid w:val="00CF0489"/>
    <w:rsid w:val="00CF0CA7"/>
    <w:rsid w:val="00CF35C6"/>
    <w:rsid w:val="00CF4780"/>
    <w:rsid w:val="00CF5055"/>
    <w:rsid w:val="00CF633D"/>
    <w:rsid w:val="00CF6472"/>
    <w:rsid w:val="00D0066F"/>
    <w:rsid w:val="00D00F89"/>
    <w:rsid w:val="00D02382"/>
    <w:rsid w:val="00D03240"/>
    <w:rsid w:val="00D03B66"/>
    <w:rsid w:val="00D03B99"/>
    <w:rsid w:val="00D05E51"/>
    <w:rsid w:val="00D0661F"/>
    <w:rsid w:val="00D06DB3"/>
    <w:rsid w:val="00D07AC8"/>
    <w:rsid w:val="00D10FD7"/>
    <w:rsid w:val="00D11B9E"/>
    <w:rsid w:val="00D11D11"/>
    <w:rsid w:val="00D11DE5"/>
    <w:rsid w:val="00D11F48"/>
    <w:rsid w:val="00D12ABE"/>
    <w:rsid w:val="00D13AC7"/>
    <w:rsid w:val="00D15CD4"/>
    <w:rsid w:val="00D17621"/>
    <w:rsid w:val="00D178EA"/>
    <w:rsid w:val="00D21817"/>
    <w:rsid w:val="00D21B33"/>
    <w:rsid w:val="00D221FC"/>
    <w:rsid w:val="00D22586"/>
    <w:rsid w:val="00D236F4"/>
    <w:rsid w:val="00D23B6A"/>
    <w:rsid w:val="00D2430C"/>
    <w:rsid w:val="00D24452"/>
    <w:rsid w:val="00D2537D"/>
    <w:rsid w:val="00D26470"/>
    <w:rsid w:val="00D274FC"/>
    <w:rsid w:val="00D27B0D"/>
    <w:rsid w:val="00D309D4"/>
    <w:rsid w:val="00D31B91"/>
    <w:rsid w:val="00D31E49"/>
    <w:rsid w:val="00D32422"/>
    <w:rsid w:val="00D32658"/>
    <w:rsid w:val="00D33B52"/>
    <w:rsid w:val="00D356B6"/>
    <w:rsid w:val="00D358A0"/>
    <w:rsid w:val="00D35EF7"/>
    <w:rsid w:val="00D400FE"/>
    <w:rsid w:val="00D4013E"/>
    <w:rsid w:val="00D41885"/>
    <w:rsid w:val="00D41921"/>
    <w:rsid w:val="00D43A2B"/>
    <w:rsid w:val="00D443DF"/>
    <w:rsid w:val="00D4502F"/>
    <w:rsid w:val="00D45273"/>
    <w:rsid w:val="00D45987"/>
    <w:rsid w:val="00D45E17"/>
    <w:rsid w:val="00D460B9"/>
    <w:rsid w:val="00D47908"/>
    <w:rsid w:val="00D514B6"/>
    <w:rsid w:val="00D5266A"/>
    <w:rsid w:val="00D540B4"/>
    <w:rsid w:val="00D56ADC"/>
    <w:rsid w:val="00D5718B"/>
    <w:rsid w:val="00D57642"/>
    <w:rsid w:val="00D62B78"/>
    <w:rsid w:val="00D63F79"/>
    <w:rsid w:val="00D64FBF"/>
    <w:rsid w:val="00D66974"/>
    <w:rsid w:val="00D67AA3"/>
    <w:rsid w:val="00D70B41"/>
    <w:rsid w:val="00D719A3"/>
    <w:rsid w:val="00D72C38"/>
    <w:rsid w:val="00D74290"/>
    <w:rsid w:val="00D746D9"/>
    <w:rsid w:val="00D74EEB"/>
    <w:rsid w:val="00D7564B"/>
    <w:rsid w:val="00D7590F"/>
    <w:rsid w:val="00D75FDD"/>
    <w:rsid w:val="00D76BCE"/>
    <w:rsid w:val="00D80F4D"/>
    <w:rsid w:val="00D81754"/>
    <w:rsid w:val="00D83D4D"/>
    <w:rsid w:val="00D84497"/>
    <w:rsid w:val="00D8573E"/>
    <w:rsid w:val="00D86792"/>
    <w:rsid w:val="00D86E5D"/>
    <w:rsid w:val="00D87E25"/>
    <w:rsid w:val="00D910D2"/>
    <w:rsid w:val="00D94139"/>
    <w:rsid w:val="00D949D5"/>
    <w:rsid w:val="00D97AE9"/>
    <w:rsid w:val="00DA0C45"/>
    <w:rsid w:val="00DA0F00"/>
    <w:rsid w:val="00DA2586"/>
    <w:rsid w:val="00DA2A7D"/>
    <w:rsid w:val="00DA2D65"/>
    <w:rsid w:val="00DA3E18"/>
    <w:rsid w:val="00DA3E56"/>
    <w:rsid w:val="00DA538D"/>
    <w:rsid w:val="00DA6AE9"/>
    <w:rsid w:val="00DB2F00"/>
    <w:rsid w:val="00DB320B"/>
    <w:rsid w:val="00DB4081"/>
    <w:rsid w:val="00DB457F"/>
    <w:rsid w:val="00DB609B"/>
    <w:rsid w:val="00DB74CB"/>
    <w:rsid w:val="00DC26DF"/>
    <w:rsid w:val="00DC2C25"/>
    <w:rsid w:val="00DC33CB"/>
    <w:rsid w:val="00DC4254"/>
    <w:rsid w:val="00DC4D02"/>
    <w:rsid w:val="00DC5859"/>
    <w:rsid w:val="00DC5FD7"/>
    <w:rsid w:val="00DC6A9E"/>
    <w:rsid w:val="00DC7211"/>
    <w:rsid w:val="00DC7874"/>
    <w:rsid w:val="00DD14B7"/>
    <w:rsid w:val="00DD2381"/>
    <w:rsid w:val="00DD61D3"/>
    <w:rsid w:val="00DD671C"/>
    <w:rsid w:val="00DD68E7"/>
    <w:rsid w:val="00DD6BD3"/>
    <w:rsid w:val="00DD7E69"/>
    <w:rsid w:val="00DE04EE"/>
    <w:rsid w:val="00DE1232"/>
    <w:rsid w:val="00DE1581"/>
    <w:rsid w:val="00DE29B2"/>
    <w:rsid w:val="00DE40BC"/>
    <w:rsid w:val="00DE5D98"/>
    <w:rsid w:val="00DE6E2A"/>
    <w:rsid w:val="00DF01DC"/>
    <w:rsid w:val="00DF05A7"/>
    <w:rsid w:val="00DF0745"/>
    <w:rsid w:val="00DF0C32"/>
    <w:rsid w:val="00DF0EF5"/>
    <w:rsid w:val="00DF11F1"/>
    <w:rsid w:val="00DF23E4"/>
    <w:rsid w:val="00DF540F"/>
    <w:rsid w:val="00DF7575"/>
    <w:rsid w:val="00DF7B6E"/>
    <w:rsid w:val="00E0176F"/>
    <w:rsid w:val="00E01DF2"/>
    <w:rsid w:val="00E02046"/>
    <w:rsid w:val="00E03F33"/>
    <w:rsid w:val="00E044F7"/>
    <w:rsid w:val="00E05445"/>
    <w:rsid w:val="00E06886"/>
    <w:rsid w:val="00E06F69"/>
    <w:rsid w:val="00E07B72"/>
    <w:rsid w:val="00E12236"/>
    <w:rsid w:val="00E131F1"/>
    <w:rsid w:val="00E13D7E"/>
    <w:rsid w:val="00E13F50"/>
    <w:rsid w:val="00E142E3"/>
    <w:rsid w:val="00E146AD"/>
    <w:rsid w:val="00E14A12"/>
    <w:rsid w:val="00E15DC5"/>
    <w:rsid w:val="00E15F22"/>
    <w:rsid w:val="00E20054"/>
    <w:rsid w:val="00E2197D"/>
    <w:rsid w:val="00E240F2"/>
    <w:rsid w:val="00E24C15"/>
    <w:rsid w:val="00E2502B"/>
    <w:rsid w:val="00E25832"/>
    <w:rsid w:val="00E25AC9"/>
    <w:rsid w:val="00E31B70"/>
    <w:rsid w:val="00E31D41"/>
    <w:rsid w:val="00E332B1"/>
    <w:rsid w:val="00E367B8"/>
    <w:rsid w:val="00E37AC1"/>
    <w:rsid w:val="00E37EB8"/>
    <w:rsid w:val="00E37FC2"/>
    <w:rsid w:val="00E403B9"/>
    <w:rsid w:val="00E40A30"/>
    <w:rsid w:val="00E40E07"/>
    <w:rsid w:val="00E41012"/>
    <w:rsid w:val="00E411B7"/>
    <w:rsid w:val="00E41A17"/>
    <w:rsid w:val="00E43501"/>
    <w:rsid w:val="00E43FDC"/>
    <w:rsid w:val="00E461A4"/>
    <w:rsid w:val="00E4627C"/>
    <w:rsid w:val="00E4703C"/>
    <w:rsid w:val="00E47949"/>
    <w:rsid w:val="00E47BFF"/>
    <w:rsid w:val="00E5013D"/>
    <w:rsid w:val="00E525A2"/>
    <w:rsid w:val="00E52A9E"/>
    <w:rsid w:val="00E5363F"/>
    <w:rsid w:val="00E53A9E"/>
    <w:rsid w:val="00E54085"/>
    <w:rsid w:val="00E5420A"/>
    <w:rsid w:val="00E55876"/>
    <w:rsid w:val="00E56DE8"/>
    <w:rsid w:val="00E571CC"/>
    <w:rsid w:val="00E61E32"/>
    <w:rsid w:val="00E633AE"/>
    <w:rsid w:val="00E6539E"/>
    <w:rsid w:val="00E65469"/>
    <w:rsid w:val="00E70F51"/>
    <w:rsid w:val="00E711BC"/>
    <w:rsid w:val="00E7547E"/>
    <w:rsid w:val="00E75895"/>
    <w:rsid w:val="00E75B30"/>
    <w:rsid w:val="00E7716B"/>
    <w:rsid w:val="00E80A28"/>
    <w:rsid w:val="00E8151C"/>
    <w:rsid w:val="00E81D0A"/>
    <w:rsid w:val="00E8216C"/>
    <w:rsid w:val="00E821E1"/>
    <w:rsid w:val="00E8281C"/>
    <w:rsid w:val="00E8371F"/>
    <w:rsid w:val="00E83D16"/>
    <w:rsid w:val="00E83FBD"/>
    <w:rsid w:val="00E84664"/>
    <w:rsid w:val="00E860A2"/>
    <w:rsid w:val="00E869E7"/>
    <w:rsid w:val="00E86C0A"/>
    <w:rsid w:val="00E86DFD"/>
    <w:rsid w:val="00E8745F"/>
    <w:rsid w:val="00E87F60"/>
    <w:rsid w:val="00E916D1"/>
    <w:rsid w:val="00E918B8"/>
    <w:rsid w:val="00E9288F"/>
    <w:rsid w:val="00E94812"/>
    <w:rsid w:val="00E94CA7"/>
    <w:rsid w:val="00E94E37"/>
    <w:rsid w:val="00E94E75"/>
    <w:rsid w:val="00E9605C"/>
    <w:rsid w:val="00EA1F81"/>
    <w:rsid w:val="00EA21C3"/>
    <w:rsid w:val="00EA21DD"/>
    <w:rsid w:val="00EA2844"/>
    <w:rsid w:val="00EA404B"/>
    <w:rsid w:val="00EA4522"/>
    <w:rsid w:val="00EA4663"/>
    <w:rsid w:val="00EA7A62"/>
    <w:rsid w:val="00EA7D55"/>
    <w:rsid w:val="00EB266A"/>
    <w:rsid w:val="00EB2BD1"/>
    <w:rsid w:val="00EB3C4C"/>
    <w:rsid w:val="00EB3DDB"/>
    <w:rsid w:val="00EB4B86"/>
    <w:rsid w:val="00EB60FB"/>
    <w:rsid w:val="00EB7C12"/>
    <w:rsid w:val="00EC13F2"/>
    <w:rsid w:val="00EC1D00"/>
    <w:rsid w:val="00EC1E3E"/>
    <w:rsid w:val="00EC1E41"/>
    <w:rsid w:val="00EC2037"/>
    <w:rsid w:val="00EC226D"/>
    <w:rsid w:val="00EC3B9E"/>
    <w:rsid w:val="00EC4E58"/>
    <w:rsid w:val="00EC5DEB"/>
    <w:rsid w:val="00EC5EED"/>
    <w:rsid w:val="00EC68C5"/>
    <w:rsid w:val="00EC70DE"/>
    <w:rsid w:val="00EC789F"/>
    <w:rsid w:val="00ED14D4"/>
    <w:rsid w:val="00ED22B6"/>
    <w:rsid w:val="00ED236F"/>
    <w:rsid w:val="00ED2D81"/>
    <w:rsid w:val="00ED3122"/>
    <w:rsid w:val="00ED34A0"/>
    <w:rsid w:val="00ED37CE"/>
    <w:rsid w:val="00ED491C"/>
    <w:rsid w:val="00ED62D8"/>
    <w:rsid w:val="00ED699E"/>
    <w:rsid w:val="00ED796D"/>
    <w:rsid w:val="00EE0439"/>
    <w:rsid w:val="00EE1E5F"/>
    <w:rsid w:val="00EE1EBF"/>
    <w:rsid w:val="00EE3DBE"/>
    <w:rsid w:val="00EE6710"/>
    <w:rsid w:val="00EE6965"/>
    <w:rsid w:val="00EE6F05"/>
    <w:rsid w:val="00EE7722"/>
    <w:rsid w:val="00EF0F51"/>
    <w:rsid w:val="00EF12A1"/>
    <w:rsid w:val="00EF389F"/>
    <w:rsid w:val="00EF559E"/>
    <w:rsid w:val="00EF5EEF"/>
    <w:rsid w:val="00EF7E0D"/>
    <w:rsid w:val="00EF7E94"/>
    <w:rsid w:val="00F0128F"/>
    <w:rsid w:val="00F01F85"/>
    <w:rsid w:val="00F022DC"/>
    <w:rsid w:val="00F04738"/>
    <w:rsid w:val="00F0534A"/>
    <w:rsid w:val="00F05459"/>
    <w:rsid w:val="00F056F7"/>
    <w:rsid w:val="00F05AC0"/>
    <w:rsid w:val="00F05FCE"/>
    <w:rsid w:val="00F0663D"/>
    <w:rsid w:val="00F06ABD"/>
    <w:rsid w:val="00F07450"/>
    <w:rsid w:val="00F1016C"/>
    <w:rsid w:val="00F102F9"/>
    <w:rsid w:val="00F10492"/>
    <w:rsid w:val="00F111B2"/>
    <w:rsid w:val="00F14054"/>
    <w:rsid w:val="00F14FD5"/>
    <w:rsid w:val="00F16E3C"/>
    <w:rsid w:val="00F17D60"/>
    <w:rsid w:val="00F17E98"/>
    <w:rsid w:val="00F220BF"/>
    <w:rsid w:val="00F23753"/>
    <w:rsid w:val="00F23B55"/>
    <w:rsid w:val="00F24ABC"/>
    <w:rsid w:val="00F25F62"/>
    <w:rsid w:val="00F27307"/>
    <w:rsid w:val="00F312DB"/>
    <w:rsid w:val="00F31716"/>
    <w:rsid w:val="00F334D6"/>
    <w:rsid w:val="00F37C5D"/>
    <w:rsid w:val="00F37DC9"/>
    <w:rsid w:val="00F40D7C"/>
    <w:rsid w:val="00F40E26"/>
    <w:rsid w:val="00F41ADD"/>
    <w:rsid w:val="00F41EBF"/>
    <w:rsid w:val="00F42C07"/>
    <w:rsid w:val="00F42CE7"/>
    <w:rsid w:val="00F43613"/>
    <w:rsid w:val="00F43730"/>
    <w:rsid w:val="00F43B7A"/>
    <w:rsid w:val="00F44546"/>
    <w:rsid w:val="00F449BB"/>
    <w:rsid w:val="00F4627F"/>
    <w:rsid w:val="00F46708"/>
    <w:rsid w:val="00F46D45"/>
    <w:rsid w:val="00F52B5D"/>
    <w:rsid w:val="00F52B76"/>
    <w:rsid w:val="00F537AC"/>
    <w:rsid w:val="00F54463"/>
    <w:rsid w:val="00F54C9A"/>
    <w:rsid w:val="00F552CF"/>
    <w:rsid w:val="00F60D95"/>
    <w:rsid w:val="00F62A27"/>
    <w:rsid w:val="00F63245"/>
    <w:rsid w:val="00F64CA5"/>
    <w:rsid w:val="00F6603D"/>
    <w:rsid w:val="00F6663A"/>
    <w:rsid w:val="00F66B0A"/>
    <w:rsid w:val="00F66C2B"/>
    <w:rsid w:val="00F66CE7"/>
    <w:rsid w:val="00F673CA"/>
    <w:rsid w:val="00F67FB3"/>
    <w:rsid w:val="00F70FEE"/>
    <w:rsid w:val="00F71017"/>
    <w:rsid w:val="00F717F1"/>
    <w:rsid w:val="00F7238C"/>
    <w:rsid w:val="00F72BCC"/>
    <w:rsid w:val="00F73214"/>
    <w:rsid w:val="00F73E69"/>
    <w:rsid w:val="00F75687"/>
    <w:rsid w:val="00F821A1"/>
    <w:rsid w:val="00F82B56"/>
    <w:rsid w:val="00F8314E"/>
    <w:rsid w:val="00F838DE"/>
    <w:rsid w:val="00F83F15"/>
    <w:rsid w:val="00F84B5B"/>
    <w:rsid w:val="00F84BFA"/>
    <w:rsid w:val="00F84C29"/>
    <w:rsid w:val="00F85387"/>
    <w:rsid w:val="00F863E0"/>
    <w:rsid w:val="00F87D16"/>
    <w:rsid w:val="00F93771"/>
    <w:rsid w:val="00F93940"/>
    <w:rsid w:val="00F93A72"/>
    <w:rsid w:val="00F94530"/>
    <w:rsid w:val="00F95B70"/>
    <w:rsid w:val="00FA037C"/>
    <w:rsid w:val="00FA057F"/>
    <w:rsid w:val="00FA100F"/>
    <w:rsid w:val="00FA1511"/>
    <w:rsid w:val="00FA1959"/>
    <w:rsid w:val="00FA1A8E"/>
    <w:rsid w:val="00FA43EA"/>
    <w:rsid w:val="00FA48A5"/>
    <w:rsid w:val="00FA5291"/>
    <w:rsid w:val="00FA5C32"/>
    <w:rsid w:val="00FA5CD9"/>
    <w:rsid w:val="00FA7E4D"/>
    <w:rsid w:val="00FA7FFC"/>
    <w:rsid w:val="00FB12A1"/>
    <w:rsid w:val="00FB1DCC"/>
    <w:rsid w:val="00FB307F"/>
    <w:rsid w:val="00FB3087"/>
    <w:rsid w:val="00FB3185"/>
    <w:rsid w:val="00FB5415"/>
    <w:rsid w:val="00FB5B4A"/>
    <w:rsid w:val="00FB5DBD"/>
    <w:rsid w:val="00FB7831"/>
    <w:rsid w:val="00FC0B8F"/>
    <w:rsid w:val="00FC1671"/>
    <w:rsid w:val="00FC2CC6"/>
    <w:rsid w:val="00FC47BD"/>
    <w:rsid w:val="00FC511E"/>
    <w:rsid w:val="00FC5801"/>
    <w:rsid w:val="00FC5BCA"/>
    <w:rsid w:val="00FC6979"/>
    <w:rsid w:val="00FC6A13"/>
    <w:rsid w:val="00FC77F2"/>
    <w:rsid w:val="00FC7C0A"/>
    <w:rsid w:val="00FC7E34"/>
    <w:rsid w:val="00FD04E0"/>
    <w:rsid w:val="00FD0C95"/>
    <w:rsid w:val="00FD114A"/>
    <w:rsid w:val="00FD1725"/>
    <w:rsid w:val="00FD2458"/>
    <w:rsid w:val="00FD3F9F"/>
    <w:rsid w:val="00FD5911"/>
    <w:rsid w:val="00FD5A5A"/>
    <w:rsid w:val="00FD607E"/>
    <w:rsid w:val="00FD6095"/>
    <w:rsid w:val="00FD6D25"/>
    <w:rsid w:val="00FD7C98"/>
    <w:rsid w:val="00FE03E1"/>
    <w:rsid w:val="00FE0EEC"/>
    <w:rsid w:val="00FE2C59"/>
    <w:rsid w:val="00FE2FA3"/>
    <w:rsid w:val="00FE2FF5"/>
    <w:rsid w:val="00FE4929"/>
    <w:rsid w:val="00FE4972"/>
    <w:rsid w:val="00FF38A8"/>
    <w:rsid w:val="00FF414C"/>
    <w:rsid w:val="00FF4EEB"/>
    <w:rsid w:val="00FF5317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B1F6"/>
  <w15:docId w15:val="{9A7132BB-0592-4FA6-89C9-E2517AEE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C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5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D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D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D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D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E4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E3DBE"/>
    <w:rPr>
      <w:color w:val="0000FF"/>
      <w:u w:val="single"/>
    </w:rPr>
  </w:style>
  <w:style w:type="paragraph" w:styleId="BodyText">
    <w:name w:val="Body Text"/>
    <w:basedOn w:val="Normal"/>
    <w:link w:val="BodyTextChar"/>
    <w:rsid w:val="005329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329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B6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378"/>
  </w:style>
  <w:style w:type="paragraph" w:styleId="Footer">
    <w:name w:val="footer"/>
    <w:basedOn w:val="Normal"/>
    <w:link w:val="FooterChar"/>
    <w:uiPriority w:val="99"/>
    <w:unhideWhenUsed/>
    <w:rsid w:val="00B60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5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6E68D-76CE-4E1E-A761-1D7CF549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37</Pages>
  <Words>7410</Words>
  <Characters>42238</Characters>
  <Application>Microsoft Office Word</Application>
  <DocSecurity>0</DocSecurity>
  <Lines>351</Lines>
  <Paragraphs>99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bukhanenko</dc:creator>
  <cp:lastModifiedBy>user</cp:lastModifiedBy>
  <cp:revision>20</cp:revision>
  <cp:lastPrinted>2018-12-10T08:01:00Z</cp:lastPrinted>
  <dcterms:created xsi:type="dcterms:W3CDTF">2018-12-10T08:14:00Z</dcterms:created>
  <dcterms:modified xsi:type="dcterms:W3CDTF">2024-05-15T13:10:00Z</dcterms:modified>
</cp:coreProperties>
</file>